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both"/>
        <w:spacing w:line="920" w:lineRule="exact"/>
        <w:rPr>
          <w:rFonts w:hint="eastAsia" w:ascii="宋体" w:hAnsi="宋体" w:eastAsia="宋体"/>
          <w:b/>
          <w:bCs/>
          <w:sz w:val="48"/>
        </w:rPr>
      </w:pPr>
      <w:r>
        <w:rPr>
          <w:rFonts w:hint="eastAsia" w:ascii="宋体" w:hAnsi="宋体" w:eastAsia="宋体"/>
          <w:b/>
          <w:bCs/>
          <w:sz w:val="48"/>
        </w:rPr>
      </w:r>
      <w:r/>
    </w:p>
    <w:p>
      <w:pPr>
        <w:pStyle w:val="847"/>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47"/>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47"/>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rPr>
          <w:rFonts w:hint="eastAsia" w:ascii="黑体" w:hAnsi="黑体" w:eastAsia="黑体"/>
          <w:b/>
          <w:sz w:val="72"/>
          <w:szCs w:val="72"/>
        </w:rPr>
      </w:r>
      <w:r/>
    </w:p>
    <w:p>
      <w:pPr>
        <w:pStyle w:val="847"/>
        <w:ind w:firstLine="2862"/>
        <w:rPr>
          <w:rFonts w:hint="eastAsia" w:ascii="宋体" w:hAnsi="宋体"/>
          <w:bCs/>
          <w:sz w:val="36"/>
        </w:rPr>
      </w:pPr>
      <w:r>
        <w:rPr>
          <w:rFonts w:hint="eastAsia" w:ascii="宋体" w:hAnsi="宋体"/>
          <w:bCs/>
          <w:sz w:val="36"/>
        </w:rPr>
      </w:r>
      <w:r/>
    </w:p>
    <w:p>
      <w:pPr>
        <w:pStyle w:val="847"/>
        <w:ind w:firstLine="2862"/>
        <w:rPr>
          <w:rFonts w:hint="eastAsia" w:ascii="宋体" w:hAnsi="宋体"/>
          <w:bCs/>
          <w:sz w:val="36"/>
        </w:rPr>
      </w:pPr>
      <w:r>
        <w:rPr>
          <w:rFonts w:hint="eastAsia" w:ascii="宋体" w:hAnsi="宋体"/>
          <w:bCs/>
          <w:sz w:val="36"/>
        </w:rPr>
      </w:r>
      <w:r/>
    </w:p>
    <w:p>
      <w:pPr>
        <w:pStyle w:val="847"/>
        <w:ind w:firstLine="2862"/>
        <w:rPr>
          <w:rFonts w:hint="eastAsia" w:ascii="宋体" w:hAnsi="宋体"/>
          <w:bCs/>
          <w:sz w:val="36"/>
        </w:rPr>
      </w:pPr>
      <w:r>
        <w:rPr>
          <w:rFonts w:hint="eastAsia" w:ascii="宋体" w:hAnsi="宋体"/>
          <w:bCs/>
          <w:sz w:val="36"/>
        </w:rPr>
      </w:r>
      <w:r/>
    </w:p>
    <w:p>
      <w:pPr>
        <w:pStyle w:val="847"/>
        <w:ind w:firstLine="716"/>
        <w:spacing w:line="760" w:lineRule="exact"/>
        <w:rPr>
          <w:rFonts w:hint="eastAsia" w:ascii="黑体" w:hAnsi="黑体" w:eastAsia="黑体"/>
          <w:b/>
          <w:sz w:val="36"/>
          <w:szCs w:val="36"/>
          <w:lang w:eastAsia="zh-CN"/>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w:t>
      </w:r>
      <w:r>
        <w:rPr>
          <w:rFonts w:hint="eastAsia" w:ascii="黑体" w:hAnsi="黑体" w:eastAsia="黑体"/>
          <w:b/>
          <w:sz w:val="36"/>
          <w:szCs w:val="36"/>
        </w:rPr>
        <w:t xml:space="preserve"> </w:t>
      </w:r>
      <w:r>
        <w:rPr>
          <w:rFonts w:hint="eastAsia" w:ascii="黑体" w:hAnsi="黑体" w:eastAsia="黑体"/>
          <w:b/>
          <w:sz w:val="36"/>
          <w:szCs w:val="36"/>
          <w:lang w:eastAsia="zh-CN"/>
        </w:rPr>
        <w:t xml:space="preserve">清江浦黄码片区2026年度农村生态河道管护保洁项目</w:t>
      </w:r>
      <w:r>
        <w:rPr>
          <w:rFonts w:hint="eastAsia" w:ascii="黑体" w:hAnsi="黑体" w:eastAsia="黑体"/>
          <w:b/>
          <w:sz w:val="36"/>
          <w:szCs w:val="36"/>
          <w:lang w:eastAsia="zh-CN"/>
        </w:rPr>
      </w:r>
      <w:r/>
    </w:p>
    <w:p>
      <w:pPr>
        <w:pStyle w:val="847"/>
        <w:spacing w:line="760" w:lineRule="exact"/>
        <w:rPr>
          <w:rFonts w:hint="eastAsia" w:ascii="黑体" w:hAnsi="黑体" w:eastAsia="黑体"/>
          <w:b/>
          <w:sz w:val="36"/>
        </w:rPr>
      </w:pPr>
      <w:r>
        <w:rPr>
          <w:rFonts w:hint="eastAsia" w:ascii="黑体" w:hAnsi="黑体" w:eastAsia="黑体"/>
          <w:b/>
          <w:sz w:val="36"/>
        </w:rPr>
      </w:r>
      <w:r/>
    </w:p>
    <w:p>
      <w:pPr>
        <w:pStyle w:val="847"/>
        <w:spacing w:line="760" w:lineRule="exact"/>
        <w:rPr>
          <w:rFonts w:hint="eastAsia" w:ascii="黑体" w:hAnsi="黑体" w:eastAsia="黑体"/>
          <w:b/>
          <w:sz w:val="36"/>
        </w:rPr>
      </w:pPr>
      <w:r>
        <w:rPr>
          <w:rFonts w:hint="eastAsia" w:ascii="黑体" w:hAnsi="黑体" w:eastAsia="黑体"/>
          <w:b/>
          <w:sz w:val="36"/>
        </w:rPr>
      </w:r>
      <w:r/>
    </w:p>
    <w:p>
      <w:pPr>
        <w:pStyle w:val="847"/>
        <w:ind w:firstLine="716"/>
        <w:spacing w:line="760" w:lineRule="exact"/>
        <w:rPr>
          <w:rFonts w:hint="eastAsia" w:ascii="黑体" w:hAnsi="黑体" w:eastAsia="黑体"/>
          <w:b/>
          <w:sz w:val="36"/>
          <w:lang w:eastAsia="zh-CN"/>
        </w:rPr>
      </w:pPr>
      <w:r>
        <w:rPr>
          <w:rFonts w:hint="eastAsia" w:ascii="黑体" w:hAnsi="黑体" w:eastAsia="黑体"/>
          <w:b/>
          <w:sz w:val="36"/>
        </w:rPr>
        <w:t xml:space="preserve">项目编号</w:t>
      </w:r>
      <w:r>
        <w:rPr>
          <w:rFonts w:hint="eastAsia" w:ascii="黑体" w:hAnsi="黑体" w:eastAsia="黑体"/>
          <w:b/>
          <w:sz w:val="36"/>
          <w:lang w:eastAsia="zh-CN"/>
        </w:rPr>
        <w:t xml:space="preserve">：</w:t>
      </w:r>
      <w:r>
        <w:rPr>
          <w:rFonts w:hint="eastAsia" w:ascii="黑体" w:hAnsi="黑体" w:eastAsia="黑体"/>
          <w:b/>
          <w:sz w:val="36"/>
          <w:lang w:val="en-US" w:eastAsia="zh-CN"/>
        </w:rPr>
        <w:t xml:space="preserve"> JSZC-320812-HWYW-C2025-0002</w:t>
      </w:r>
      <w:r>
        <w:rPr>
          <w:rFonts w:hint="eastAsia" w:ascii="黑体" w:hAnsi="黑体" w:eastAsia="黑体"/>
          <w:b/>
          <w:sz w:val="36"/>
          <w:lang w:eastAsia="zh-CN"/>
        </w:rPr>
      </w:r>
      <w:r/>
    </w:p>
    <w:p>
      <w:pPr>
        <w:pStyle w:val="847"/>
        <w:ind w:left="-359" w:firstLine="360"/>
        <w:rPr>
          <w:rFonts w:ascii="黑体" w:hAnsi="黑体" w:eastAsia="黑体"/>
          <w:b/>
          <w:sz w:val="32"/>
        </w:rPr>
      </w:pPr>
      <w:r>
        <w:rPr>
          <w:rFonts w:ascii="黑体" w:hAnsi="黑体" w:eastAsia="黑体"/>
          <w:b/>
          <w:sz w:val="32"/>
        </w:rPr>
      </w:r>
      <w:r/>
    </w:p>
    <w:p>
      <w:pPr>
        <w:pStyle w:val="847"/>
        <w:rPr>
          <w:rFonts w:ascii="黑体" w:hAnsi="黑体" w:eastAsia="黑体"/>
          <w:b/>
          <w:sz w:val="32"/>
        </w:rPr>
      </w:pPr>
      <w:r>
        <w:rPr>
          <w:rFonts w:ascii="黑体" w:hAnsi="黑体" w:eastAsia="黑体"/>
          <w:b/>
          <w:sz w:val="32"/>
        </w:rPr>
      </w:r>
      <w:r/>
    </w:p>
    <w:p>
      <w:pPr>
        <w:pStyle w:val="847"/>
        <w:rPr>
          <w:rFonts w:hint="eastAsia" w:ascii="黑体" w:hAnsi="黑体" w:eastAsia="黑体"/>
          <w:b/>
          <w:sz w:val="32"/>
        </w:rPr>
      </w:pPr>
      <w:r>
        <w:rPr>
          <w:rFonts w:hint="eastAsia" w:ascii="黑体" w:hAnsi="黑体" w:eastAsia="黑体"/>
          <w:b/>
          <w:sz w:val="32"/>
        </w:rPr>
      </w:r>
      <w:r/>
    </w:p>
    <w:p>
      <w:pPr>
        <w:pStyle w:val="847"/>
        <w:ind w:firstLine="904"/>
        <w:tabs>
          <w:tab w:val="center" w:pos="5215" w:leader="none"/>
        </w:tabs>
        <w:rPr>
          <w:rFonts w:hint="eastAsia" w:ascii="黑体" w:hAnsi="黑体" w:eastAsia="黑体"/>
          <w:b/>
          <w:sz w:val="30"/>
          <w:szCs w:val="30"/>
          <w:lang w:eastAsia="zh-CN"/>
        </w:rPr>
      </w:pPr>
      <w:r>
        <w:rPr>
          <w:rFonts w:hint="eastAsia" w:ascii="黑体" w:hAnsi="黑体" w:eastAsia="黑体"/>
          <w:b/>
          <w:sz w:val="30"/>
          <w:szCs w:val="30"/>
        </w:rPr>
        <w:t xml:space="preserve">采   购  人</w:t>
      </w:r>
      <w:r>
        <w:rPr>
          <w:rFonts w:hint="eastAsia" w:ascii="黑体" w:hAnsi="黑体" w:eastAsia="黑体"/>
          <w:b/>
          <w:sz w:val="30"/>
          <w:szCs w:val="30"/>
          <w:lang w:eastAsia="zh-CN"/>
        </w:rPr>
        <w:t xml:space="preserve">：淮安市清江浦区农业农村和水利局</w:t>
      </w:r>
      <w:r>
        <w:rPr>
          <w:rFonts w:hint="eastAsia" w:ascii="黑体" w:hAnsi="黑体" w:eastAsia="黑体"/>
          <w:b/>
          <w:sz w:val="30"/>
          <w:szCs w:val="30"/>
          <w:lang w:eastAsia="zh-CN"/>
        </w:rPr>
      </w:r>
      <w:r/>
    </w:p>
    <w:p>
      <w:pPr>
        <w:pStyle w:val="847"/>
        <w:ind w:firstLine="904"/>
        <w:tabs>
          <w:tab w:val="center" w:pos="5215" w:leader="none"/>
        </w:tabs>
        <w:rPr>
          <w:rFonts w:hint="eastAsia" w:ascii="黑体" w:hAnsi="黑体" w:eastAsia="黑体"/>
          <w:b/>
          <w:sz w:val="30"/>
          <w:szCs w:val="30"/>
          <w:lang w:eastAsia="zh-CN"/>
        </w:rPr>
      </w:pPr>
      <w:r>
        <w:rPr>
          <w:rFonts w:hint="eastAsia" w:ascii="黑体" w:hAnsi="黑体" w:eastAsia="黑体"/>
          <w:b/>
          <w:sz w:val="30"/>
          <w:szCs w:val="30"/>
        </w:rPr>
        <w:t xml:space="preserve">代 理 机 构</w:t>
      </w:r>
      <w:r>
        <w:rPr>
          <w:rFonts w:hint="eastAsia" w:ascii="黑体" w:hAnsi="黑体" w:eastAsia="黑体"/>
          <w:b/>
          <w:sz w:val="30"/>
          <w:szCs w:val="30"/>
          <w:lang w:eastAsia="zh-CN"/>
        </w:rPr>
        <w:t xml:space="preserve">：淮安友旺管理咨询有限公司</w:t>
      </w:r>
      <w:r>
        <w:rPr>
          <w:rFonts w:hint="eastAsia" w:ascii="黑体" w:hAnsi="黑体" w:eastAsia="黑体"/>
          <w:b/>
          <w:sz w:val="30"/>
          <w:szCs w:val="30"/>
          <w:lang w:eastAsia="zh-CN"/>
        </w:rPr>
      </w:r>
      <w:r/>
    </w:p>
    <w:p>
      <w:pPr>
        <w:pStyle w:val="847"/>
        <w:jc w:val="center"/>
        <w:tabs>
          <w:tab w:val="center" w:pos="5215" w:leader="none"/>
        </w:tabs>
        <w:rPr>
          <w:rFonts w:hint="eastAsia" w:ascii="黑体" w:hAnsi="黑体" w:eastAsia="黑体"/>
          <w:b/>
          <w:sz w:val="30"/>
          <w:szCs w:val="30"/>
        </w:rPr>
      </w:pPr>
      <w:r>
        <w:rPr>
          <w:rFonts w:hint="eastAsia" w:ascii="黑体" w:hAnsi="黑体" w:eastAsia="黑体"/>
          <w:b/>
          <w:sz w:val="30"/>
          <w:szCs w:val="30"/>
        </w:rPr>
        <w:t xml:space="preserve">二</w:t>
      </w:r>
      <w:r>
        <w:rPr>
          <w:rFonts w:hint="eastAsia" w:ascii="黑体" w:hAnsi="黑体" w:eastAsia="黑体"/>
          <w:b/>
          <w:sz w:val="30"/>
          <w:szCs w:val="30"/>
          <w:lang w:val="en-US" w:eastAsia="zh-CN"/>
        </w:rPr>
        <w:t xml:space="preserve">〇</w:t>
      </w:r>
      <w:r>
        <w:rPr>
          <w:rFonts w:hint="eastAsia" w:ascii="黑体" w:hAnsi="黑体" w:eastAsia="黑体"/>
          <w:b/>
          <w:sz w:val="30"/>
          <w:szCs w:val="30"/>
        </w:rPr>
        <w:t xml:space="preserve">二</w:t>
      </w:r>
      <w:r>
        <w:rPr>
          <w:rFonts w:hint="eastAsia" w:ascii="黑体" w:hAnsi="黑体" w:eastAsia="黑体"/>
          <w:b/>
          <w:sz w:val="30"/>
          <w:szCs w:val="30"/>
          <w:lang w:val="en-US" w:eastAsia="zh-CN"/>
        </w:rPr>
        <w:t xml:space="preserve">五</w:t>
      </w:r>
      <w:r>
        <w:rPr>
          <w:rFonts w:hint="eastAsia" w:ascii="黑体" w:hAnsi="黑体" w:eastAsia="黑体"/>
          <w:b/>
          <w:sz w:val="30"/>
          <w:szCs w:val="30"/>
        </w:rPr>
        <w:t xml:space="preserve">年</w:t>
      </w:r>
      <w:r>
        <w:rPr>
          <w:rFonts w:hint="eastAsia" w:ascii="黑体" w:hAnsi="黑体" w:eastAsia="黑体"/>
          <w:b/>
          <w:sz w:val="30"/>
          <w:szCs w:val="30"/>
          <w:lang w:val="en-US" w:eastAsia="zh-CN"/>
        </w:rPr>
        <w:t xml:space="preserve">十一</w:t>
      </w:r>
      <w:r>
        <w:rPr>
          <w:rFonts w:hint="eastAsia" w:ascii="黑体" w:hAnsi="黑体" w:eastAsia="黑体"/>
          <w:b/>
          <w:sz w:val="30"/>
          <w:szCs w:val="30"/>
        </w:rPr>
        <w:t xml:space="preserve">月</w:t>
      </w:r>
      <w:r>
        <w:rPr>
          <w:rFonts w:hint="eastAsia" w:ascii="黑体" w:hAnsi="黑体" w:eastAsia="黑体"/>
          <w:b/>
          <w:sz w:val="30"/>
          <w:szCs w:val="30"/>
        </w:rPr>
      </w:r>
      <w:r/>
    </w:p>
    <w:p>
      <w:pPr>
        <w:pStyle w:val="847"/>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pStyle w:val="847"/>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847"/>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u w:val="single"/>
          <w:lang w:eastAsia="zh-CN"/>
        </w:rPr>
        <w:t xml:space="preserve">淮安市清江浦区农业农村和水利局</w:t>
      </w:r>
      <w:r>
        <w:rPr>
          <w:rFonts w:hint="eastAsia" w:ascii="仿宋" w:hAnsi="仿宋" w:eastAsia="仿宋"/>
          <w:sz w:val="28"/>
        </w:rPr>
        <w:t xml:space="preserve">的委托，</w:t>
      </w:r>
      <w:r>
        <w:rPr>
          <w:rFonts w:hint="eastAsia" w:ascii="仿宋" w:hAnsi="仿宋" w:eastAsia="仿宋"/>
          <w:sz w:val="28"/>
          <w:u w:val="single"/>
          <w:lang w:eastAsia="zh-CN"/>
        </w:rPr>
        <w:t xml:space="preserve">淮安友旺管理咨询有限公司</w:t>
      </w:r>
      <w:r>
        <w:rPr>
          <w:rFonts w:hint="eastAsia" w:ascii="仿宋" w:hAnsi="仿宋" w:eastAsia="仿宋"/>
          <w:sz w:val="28"/>
        </w:rPr>
        <w:t xml:space="preserve">就</w:t>
      </w:r>
      <w:r>
        <w:rPr>
          <w:rFonts w:hint="eastAsia" w:ascii="仿宋" w:hAnsi="仿宋" w:eastAsia="仿宋"/>
          <w:sz w:val="28"/>
          <w:u w:val="single"/>
          <w:lang w:eastAsia="zh-CN"/>
        </w:rPr>
        <w:t xml:space="preserve">清江浦黄码片区2026年度农村生态河道管护保洁项目</w:t>
      </w:r>
      <w:r>
        <w:rPr>
          <w:rFonts w:hint="eastAsia" w:ascii="仿宋" w:hAnsi="仿宋" w:eastAsia="仿宋"/>
          <w:sz w:val="28"/>
        </w:rPr>
        <w:t xml:space="preserve">进行竞争性</w:t>
      </w:r>
      <w:r>
        <w:rPr>
          <w:rFonts w:hint="eastAsia" w:ascii="仿宋" w:hAnsi="仿宋" w:eastAsia="仿宋"/>
          <w:sz w:val="28"/>
          <w:lang w:eastAsia="zh-CN"/>
        </w:rPr>
        <w:t xml:space="preserve">磋商</w:t>
      </w:r>
      <w:r>
        <w:rPr>
          <w:rFonts w:hint="eastAsia" w:ascii="仿宋" w:hAnsi="仿宋" w:eastAsia="仿宋"/>
          <w:sz w:val="28"/>
        </w:rPr>
        <w:t xml:space="preserve">采购，现邀请符合条件的供应商参加竞争性磋商。</w:t>
      </w:r>
      <w:r>
        <w:rPr>
          <w:rFonts w:ascii="仿宋" w:hAnsi="仿宋" w:eastAsia="仿宋"/>
          <w:sz w:val="28"/>
        </w:rPr>
      </w:r>
      <w:r/>
    </w:p>
    <w:p>
      <w:pPr>
        <w:pStyle w:val="847"/>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-38099</wp:posOffset>
                </wp:positionH>
                <wp:positionV relativeFrom="paragraph">
                  <wp:posOffset>79375</wp:posOffset>
                </wp:positionV>
                <wp:extent cx="6229350" cy="152781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229350" cy="1527810"/>
                        </a:xfrm>
                        <a:prstGeom prst="rect">
                          <a:avLst/>
                        </a:prstGeom>
                        <a:solidFill>
                          <a:srgbClr val="FFFFFF"/>
                        </a:solidFill>
                        <a:ln>
                          <a:solidFill>
                            <a:srgbClr val="000000"/>
                          </a:solidFill>
                        </a:ln>
                      </wps:spPr>
                      <wps:txbx>
                        <w:txbxContent>
                          <w:p>
                            <w:pPr>
                              <w:pStyle w:val="847"/>
                              <w:ind w:firstLine="537"/>
                              <w:jc w:val="left"/>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清江浦黄码片区2026年度农村生态河道管护保洁项目</w:t>
                            </w:r>
                            <w:r>
                              <w:rPr>
                                <w:rFonts w:hint="eastAsia" w:ascii="仿宋" w:hAnsi="仿宋" w:eastAsia="仿宋"/>
                                <w:sz w:val="28"/>
                                <w:szCs w:val="28"/>
                              </w:rPr>
                              <w:t xml:space="preserve">的潜在供应商应在淮安市政府采购网（http</w:t>
                            </w:r>
                            <w:r>
                              <w:rPr>
                                <w:rFonts w:hint="eastAsia" w:ascii="仿宋" w:hAnsi="仿宋" w:eastAsia="仿宋"/>
                                <w:sz w:val="28"/>
                                <w:szCs w:val="28"/>
                                <w:lang w:eastAsia="zh-CN"/>
                              </w:rPr>
                              <w:t xml:space="preserve">：</w:t>
                            </w:r>
                            <w:r>
                              <w:rPr>
                                <w:rFonts w:hint="eastAsia" w:ascii="仿宋" w:hAnsi="仿宋" w:eastAsia="仿宋"/>
                                <w:sz w:val="28"/>
                                <w:szCs w:val="28"/>
                              </w:rPr>
                              <w:t xml:space="preserve">//czj.huaian.gov.cn/col/13924_326175/index.html）自行免费下载磋商文件，并于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09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847"/>
                            </w:pPr>
                            <w:r/>
                            <w:r/>
                          </w:p>
                          <w:p>
                            <w:pPr>
                              <w:pStyle w:val="847"/>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3.0pt;mso-position-horizontal:absolute;mso-position-vertical-relative:text;margin-top:6.2pt;mso-position-vertical:absolute;width:490.5pt;height:120.3pt;mso-wrap-distance-left:9.0pt;mso-wrap-distance-top:0.0pt;mso-wrap-distance-right:9.0pt;mso-wrap-distance-bottom:0.0pt;visibility:visible;" fillcolor="#FFFFFF" strokecolor="#000000">
                <v:textbox inset="0,0,0,0">
                  <w:txbxContent>
                    <w:p>
                      <w:pPr>
                        <w:pStyle w:val="847"/>
                        <w:ind w:firstLine="537"/>
                        <w:jc w:val="left"/>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清江浦黄码片区2026年度农村生态河道管护保洁项目</w:t>
                      </w:r>
                      <w:r>
                        <w:rPr>
                          <w:rFonts w:hint="eastAsia" w:ascii="仿宋" w:hAnsi="仿宋" w:eastAsia="仿宋"/>
                          <w:sz w:val="28"/>
                          <w:szCs w:val="28"/>
                        </w:rPr>
                        <w:t xml:space="preserve">的潜在供应商应在淮安市政府采购网（http</w:t>
                      </w:r>
                      <w:r>
                        <w:rPr>
                          <w:rFonts w:hint="eastAsia" w:ascii="仿宋" w:hAnsi="仿宋" w:eastAsia="仿宋"/>
                          <w:sz w:val="28"/>
                          <w:szCs w:val="28"/>
                          <w:lang w:eastAsia="zh-CN"/>
                        </w:rPr>
                        <w:t xml:space="preserve">：</w:t>
                      </w:r>
                      <w:r>
                        <w:rPr>
                          <w:rFonts w:hint="eastAsia" w:ascii="仿宋" w:hAnsi="仿宋" w:eastAsia="仿宋"/>
                          <w:sz w:val="28"/>
                          <w:szCs w:val="28"/>
                        </w:rPr>
                        <w:t xml:space="preserve">//czj.huaian.gov.cn/col/13924_326175/index.html）自行免费下载磋商文件，并于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09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847"/>
                      </w:pPr>
                      <w:r/>
                      <w:r/>
                    </w:p>
                    <w:p>
                      <w:pPr>
                        <w:pStyle w:val="847"/>
                      </w:pPr>
                      <w:r/>
                      <w:r/>
                    </w:p>
                  </w:txbxContent>
                </v:textbox>
              </v:shape>
            </w:pict>
          </mc:Fallback>
        </mc:AlternateContent>
      </w:r>
      <w:r>
        <w:rPr>
          <w:rFonts w:hint="eastAsia" w:ascii="仿宋" w:hAnsi="仿宋" w:eastAsia="仿宋"/>
          <w:sz w:val="28"/>
          <w:szCs w:val="28"/>
        </w:rPr>
      </w:r>
      <w:r/>
    </w:p>
    <w:p>
      <w:pPr>
        <w:pStyle w:val="847"/>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47"/>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47"/>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47"/>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47"/>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47"/>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：JSZC-320812-HWYW-C2025-0002</w:t>
      </w:r>
      <w:r>
        <w:rPr>
          <w:rFonts w:hint="eastAsia" w:ascii="仿宋" w:hAnsi="仿宋" w:eastAsia="仿宋"/>
          <w:sz w:val="28"/>
          <w:szCs w:val="28"/>
          <w:lang w:eastAsia="zh-CN"/>
        </w:rPr>
      </w:r>
      <w:r/>
    </w:p>
    <w:p>
      <w:pPr>
        <w:pStyle w:val="847"/>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：清江浦黄码片区2026年度农村生态河道管护保洁项目</w:t>
      </w:r>
      <w:r>
        <w:rPr>
          <w:rFonts w:hint="eastAsia" w:ascii="仿宋" w:hAnsi="仿宋" w:eastAsia="仿宋"/>
          <w:bCs/>
          <w:sz w:val="28"/>
          <w:szCs w:val="28"/>
        </w:rPr>
        <w:t xml:space="preserve"> </w:t>
      </w:r>
      <w:r>
        <w:rPr>
          <w:rFonts w:hint="eastAsia" w:ascii="仿宋" w:hAnsi="仿宋" w:eastAsia="仿宋"/>
          <w:bCs/>
          <w:sz w:val="28"/>
          <w:szCs w:val="28"/>
        </w:rPr>
      </w:r>
      <w:r/>
    </w:p>
    <w:p>
      <w:pPr>
        <w:pStyle w:val="847"/>
        <w:ind w:firstLine="565"/>
        <w:spacing w:line="520" w:lineRule="exact"/>
        <w:rPr>
          <w:rFonts w:ascii="仿宋" w:hAnsi="仿宋" w:eastAsia="仿宋"/>
          <w:sz w:val="28"/>
          <w:szCs w:val="28"/>
          <w:highlight w:val="none"/>
        </w:rPr>
      </w:pPr>
      <w:r>
        <w:rPr>
          <w:rFonts w:hint="eastAsia" w:ascii="仿宋" w:hAnsi="仿宋" w:eastAsia="仿宋"/>
          <w:bCs/>
          <w:sz w:val="28"/>
          <w:szCs w:val="28"/>
        </w:rPr>
        <w:t xml:space="preserve">（三）采购</w:t>
      </w:r>
      <w:r>
        <w:rPr>
          <w:rFonts w:hint="eastAsia" w:ascii="仿宋" w:hAnsi="仿宋" w:eastAsia="仿宋"/>
          <w:bCs/>
          <w:sz w:val="28"/>
          <w:szCs w:val="28"/>
          <w:highlight w:val="none"/>
        </w:rPr>
        <w:t xml:space="preserve">方式</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竞争性磋商</w:t>
      </w:r>
      <w:r>
        <w:rPr>
          <w:rFonts w:ascii="仿宋" w:hAnsi="仿宋" w:eastAsia="仿宋"/>
          <w:sz w:val="28"/>
          <w:szCs w:val="28"/>
          <w:highlight w:val="none"/>
        </w:rPr>
      </w:r>
      <w:r/>
    </w:p>
    <w:p>
      <w:pPr>
        <w:pStyle w:val="847"/>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81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47"/>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81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47"/>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：清江浦黄码片区2026年度农村生态河道管护保洁项目</w:t>
      </w:r>
      <w:r>
        <w:rPr>
          <w:rFonts w:hint="eastAsia" w:ascii="仿宋" w:hAnsi="仿宋" w:eastAsia="仿宋"/>
          <w:sz w:val="28"/>
          <w:szCs w:val="28"/>
        </w:rPr>
        <w:t xml:space="preserve">，具体要求详见磋商文件第五章。</w:t>
      </w:r>
      <w:r>
        <w:rPr>
          <w:rFonts w:hint="eastAsia" w:ascii="仿宋" w:hAnsi="仿宋" w:eastAsia="仿宋"/>
          <w:sz w:val="28"/>
          <w:szCs w:val="28"/>
        </w:rPr>
      </w:r>
      <w:r/>
    </w:p>
    <w:p>
      <w:pPr>
        <w:pStyle w:val="847"/>
        <w:ind w:firstLine="565"/>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rPr>
        <w:t xml:space="preserve">（七）合同履行期</w:t>
      </w:r>
      <w:r>
        <w:rPr>
          <w:rFonts w:hint="eastAsia" w:ascii="仿宋" w:hAnsi="仿宋" w:eastAsia="仿宋"/>
          <w:sz w:val="28"/>
          <w:szCs w:val="28"/>
          <w:highlight w:val="none"/>
        </w:rPr>
        <w:t xml:space="preserve">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2026年1月-2026年12月</w:t>
      </w:r>
      <w:r>
        <w:rPr>
          <w:rFonts w:hint="eastAsia" w:ascii="仿宋" w:hAnsi="仿宋" w:eastAsia="仿宋"/>
          <w:sz w:val="28"/>
          <w:szCs w:val="28"/>
          <w:highlight w:val="none"/>
          <w:lang w:val="en-US" w:eastAsia="zh-CN"/>
        </w:rPr>
      </w:r>
      <w:r/>
    </w:p>
    <w:p>
      <w:pPr>
        <w:pStyle w:val="847"/>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）本项目</w:t>
      </w:r>
      <w:r>
        <w:rPr>
          <w:rFonts w:hint="eastAsia" w:ascii="仿宋" w:hAnsi="仿宋" w:eastAsia="仿宋"/>
          <w:sz w:val="28"/>
          <w:szCs w:val="28"/>
          <w:lang w:val="en-US" w:eastAsia="zh-CN"/>
        </w:rPr>
        <w:t xml:space="preserve">不</w:t>
      </w:r>
      <w:r>
        <w:rPr>
          <w:rFonts w:hint="eastAsia" w:ascii="仿宋" w:hAnsi="仿宋" w:eastAsia="仿宋"/>
          <w:sz w:val="28"/>
          <w:szCs w:val="28"/>
        </w:rPr>
        <w:t xml:space="preserve">接受联合体竞争性磋商。</w:t>
      </w:r>
      <w:r>
        <w:rPr>
          <w:rFonts w:hint="eastAsia" w:ascii="仿宋" w:hAnsi="仿宋" w:eastAsia="仿宋"/>
          <w:sz w:val="28"/>
          <w:szCs w:val="28"/>
        </w:rPr>
      </w:r>
      <w:r/>
    </w:p>
    <w:p>
      <w:pPr>
        <w:pStyle w:val="847"/>
        <w:ind w:firstLine="565"/>
        <w:spacing w:line="520" w:lineRule="exact"/>
        <w:rPr>
          <w:rFonts w:ascii="仿宋" w:hAnsi="仿宋" w:eastAsia="仿宋"/>
          <w:sz w:val="28"/>
          <w:szCs w:val="28"/>
          <w:u w:val="single"/>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其他未列明行业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847"/>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47"/>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847"/>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47"/>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w:t>
      </w:r>
      <w:r>
        <w:rPr>
          <w:rFonts w:hint="eastAsia" w:ascii="仿宋" w:hAnsi="仿宋" w:eastAsia="仿宋"/>
          <w:sz w:val="28"/>
          <w:szCs w:val="28"/>
          <w:lang w:val="zh-CN"/>
        </w:rPr>
        <w:t xml:space="preserve">落实政府采购促进中小企业发展的要求：</w:t>
      </w:r>
      <w:r>
        <w:rPr>
          <w:rFonts w:hint="eastAsia" w:ascii="仿宋" w:hAnsi="仿宋" w:eastAsia="仿宋"/>
          <w:sz w:val="28"/>
          <w:szCs w:val="28"/>
          <w:lang w:val="zh-CN"/>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47"/>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47"/>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47"/>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对小微企业报价给予扣除，用扣除后的价格参加评审，具体详见第二章“供应商须知”第36.1项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47"/>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47"/>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无</w:t>
      </w:r>
      <w:r>
        <w:rPr>
          <w:rFonts w:hint="eastAsia" w:ascii="仿宋" w:hAnsi="仿宋" w:eastAsia="仿宋"/>
          <w:sz w:val="28"/>
          <w:szCs w:val="28"/>
          <w:lang w:val="en-US" w:eastAsia="zh-CN"/>
        </w:rPr>
      </w:r>
      <w:r/>
    </w:p>
    <w:p>
      <w:pPr>
        <w:pStyle w:val="847"/>
        <w:ind w:firstLine="560"/>
        <w:spacing w:line="520" w:lineRule="exact"/>
        <w:rPr>
          <w:rFonts w:hint="eastAsia" w:ascii="仿宋" w:hAnsi="仿宋" w:eastAsia="仿宋"/>
          <w:sz w:val="28"/>
          <w:szCs w:val="28"/>
          <w:lang w:eastAsia="zh-CN"/>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lang w:eastAsia="zh-CN"/>
        </w:rPr>
        <w:t xml:space="preserve">：</w:t>
      </w:r>
      <w:r>
        <w:rPr>
          <w:rFonts w:hint="eastAsia" w:ascii="仿宋" w:hAnsi="仿宋" w:eastAsia="仿宋"/>
          <w:sz w:val="28"/>
          <w:szCs w:val="28"/>
          <w:lang w:eastAsia="zh-CN"/>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47"/>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hint="eastAsia" w:ascii="仿宋" w:hAnsi="仿宋" w:eastAsia="仿宋"/>
          <w:color w:val="000000"/>
          <w:sz w:val="28"/>
          <w:szCs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说明：本次竞争性磋商采取资质后审方式，在整个采购过程中，由磋商小组先对磋商供应商的资质进行审查，对于符合磋商文件资质要求的磋商供应商可继续参加磋商，若磋商供应商资质条件不符合磋商文件要求，可取消其继续参加磋商的资格。</w:t>
      </w:r>
      <w:r>
        <w:rPr>
          <w:rFonts w:hint="eastAsia" w:ascii="仿宋" w:hAnsi="仿宋" w:eastAsia="仿宋"/>
          <w:color w:val="000000"/>
          <w:sz w:val="28"/>
          <w:szCs w:val="28"/>
        </w:rPr>
      </w:r>
      <w:r/>
    </w:p>
    <w:p>
      <w:pPr>
        <w:pStyle w:val="847"/>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自磋商公告发布之日起五个工作日。</w:t>
      </w:r>
      <w:r>
        <w:rPr>
          <w:rFonts w:hint="eastAsia" w:ascii="仿宋" w:hAnsi="仿宋" w:eastAsia="仿宋"/>
          <w:sz w:val="28"/>
          <w:szCs w:val="28"/>
          <w:highlight w:val="yellow"/>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847"/>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47"/>
        <w:ind w:firstLine="280"/>
        <w:spacing w:line="520" w:lineRule="exact"/>
        <w:rPr>
          <w:rFonts w:ascii="仿宋" w:hAnsi="仿宋" w:eastAsia="仿宋"/>
          <w:sz w:val="28"/>
          <w:szCs w:val="28"/>
          <w:lang w:val="en-US" w:eastAsia="zh-CN"/>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lang w:eastAsia="zh-CN"/>
        </w:rPr>
        <w:t xml:space="preserve">：</w:t>
      </w:r>
      <w:r>
        <w:rPr>
          <w:rFonts w:hint="eastAsia" w:ascii="仿宋" w:hAnsi="仿宋" w:eastAsia="仿宋"/>
          <w:sz w:val="28"/>
          <w:szCs w:val="28"/>
        </w:rPr>
        <w:t xml:space="preserve">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9:30</w:t>
      </w:r>
      <w:r>
        <w:rPr>
          <w:rFonts w:ascii="仿宋" w:hAnsi="仿宋" w:eastAsia="仿宋"/>
          <w:sz w:val="28"/>
          <w:szCs w:val="28"/>
          <w:lang w:val="en-US" w:eastAsia="zh-CN"/>
        </w:rPr>
      </w:r>
      <w:r/>
    </w:p>
    <w:p>
      <w:pPr>
        <w:pStyle w:val="847"/>
        <w:ind w:firstLine="28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47"/>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47"/>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847"/>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847"/>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rPr>
          <w:rFonts w:ascii="仿宋" w:hAnsi="仿宋" w:eastAsia="仿宋"/>
          <w:sz w:val="28"/>
          <w:szCs w:val="28"/>
        </w:rPr>
      </w:r>
      <w:r/>
    </w:p>
    <w:p>
      <w:pPr>
        <w:pStyle w:val="847"/>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847"/>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：淮安市清江浦区农业农村和水利局</w:t>
      </w:r>
      <w:r>
        <w:rPr>
          <w:rFonts w:hint="eastAsia" w:ascii="仿宋" w:hAnsi="仿宋" w:eastAsia="仿宋"/>
          <w:sz w:val="28"/>
          <w:szCs w:val="28"/>
          <w:lang w:eastAsia="zh-CN"/>
        </w:rPr>
      </w:r>
      <w:r/>
    </w:p>
    <w:p>
      <w:pPr>
        <w:pStyle w:val="847"/>
        <w:ind w:firstLine="566"/>
        <w:spacing w:line="52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淮安市清江浦区延安西路200号民生服务中心</w:t>
      </w:r>
      <w:r>
        <w:rPr>
          <w:rFonts w:hint="eastAsia" w:ascii="仿宋" w:hAnsi="仿宋" w:eastAsia="仿宋"/>
          <w:sz w:val="28"/>
          <w:szCs w:val="28"/>
        </w:rPr>
      </w:r>
      <w:r/>
    </w:p>
    <w:p>
      <w:pPr>
        <w:pStyle w:val="847"/>
        <w:ind w:firstLine="566"/>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lang w:val="en-US" w:eastAsia="zh-CN"/>
        </w:rPr>
        <w:t xml:space="preserve">陈</w:t>
      </w:r>
      <w:r>
        <w:rPr>
          <w:rFonts w:hint="eastAsia" w:ascii="仿宋" w:hAnsi="仿宋" w:eastAsia="仿宋"/>
          <w:sz w:val="28"/>
          <w:szCs w:val="28"/>
        </w:rPr>
        <w:t xml:space="preserve">主任  </w:t>
      </w:r>
      <w:r>
        <w:rPr>
          <w:rFonts w:hint="eastAsia" w:ascii="仿宋" w:hAnsi="仿宋" w:eastAsia="仿宋"/>
          <w:sz w:val="28"/>
          <w:szCs w:val="28"/>
          <w:lang w:val="en-US" w:eastAsia="zh-CN"/>
        </w:rPr>
        <w:t xml:space="preserve">电话：18912053726</w:t>
      </w:r>
      <w:r>
        <w:rPr>
          <w:rFonts w:hint="eastAsia" w:ascii="仿宋" w:hAnsi="仿宋" w:eastAsia="仿宋"/>
          <w:sz w:val="28"/>
          <w:szCs w:val="28"/>
        </w:rPr>
        <w:t xml:space="preserve">  </w:t>
      </w:r>
      <w:r>
        <w:rPr>
          <w:rFonts w:ascii="仿宋" w:hAnsi="仿宋" w:eastAsia="仿宋"/>
          <w:sz w:val="28"/>
          <w:szCs w:val="28"/>
          <w:highlight w:val="none"/>
          <w:lang w:val="en-US" w:eastAsia="zh-CN"/>
        </w:rPr>
      </w:r>
      <w:r/>
    </w:p>
    <w:p>
      <w:pPr>
        <w:pStyle w:val="847"/>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847"/>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：淮安友旺管理咨询有限公司</w:t>
      </w:r>
      <w:r>
        <w:rPr>
          <w:rFonts w:hint="eastAsia" w:ascii="仿宋" w:hAnsi="仿宋" w:eastAsia="仿宋"/>
          <w:sz w:val="28"/>
          <w:szCs w:val="28"/>
          <w:lang w:eastAsia="zh-CN"/>
        </w:rPr>
      </w:r>
      <w:r/>
    </w:p>
    <w:p>
      <w:pPr>
        <w:pStyle w:val="847"/>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淮安市</w:t>
      </w:r>
      <w:r>
        <w:rPr>
          <w:rFonts w:hint="eastAsia" w:ascii="仿宋" w:hAnsi="仿宋" w:eastAsia="仿宋"/>
          <w:sz w:val="28"/>
          <w:szCs w:val="28"/>
          <w:lang w:val="en-US" w:eastAsia="zh-CN"/>
        </w:rPr>
        <w:t xml:space="preserve">经济技术开发区留学生创业园1号楼210室</w:t>
      </w:r>
      <w:r>
        <w:rPr>
          <w:rFonts w:ascii="仿宋" w:hAnsi="仿宋" w:eastAsia="仿宋"/>
          <w:sz w:val="28"/>
          <w:szCs w:val="28"/>
          <w:lang w:val="en-US" w:eastAsia="zh-CN"/>
        </w:rPr>
      </w:r>
      <w:r/>
    </w:p>
    <w:p>
      <w:pPr>
        <w:pStyle w:val="847"/>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张工 </w:t>
      </w:r>
      <w:r>
        <w:rPr>
          <w:rFonts w:hint="eastAsia" w:ascii="仿宋" w:hAnsi="仿宋" w:eastAsia="仿宋"/>
          <w:sz w:val="28"/>
          <w:szCs w:val="28"/>
          <w:highlight w:val="none"/>
          <w:lang w:val="en-US" w:eastAsia="zh-CN"/>
        </w:rPr>
        <w:t xml:space="preserve">   电话：19552386618</w:t>
      </w:r>
      <w:r>
        <w:rPr>
          <w:rFonts w:ascii="仿宋" w:hAnsi="仿宋" w:eastAsia="仿宋"/>
          <w:sz w:val="28"/>
          <w:szCs w:val="28"/>
          <w:lang w:val="en-US" w:eastAsia="zh-CN"/>
        </w:rPr>
      </w:r>
      <w:r/>
    </w:p>
    <w:p>
      <w:pPr>
        <w:pStyle w:val="847"/>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847"/>
        <w:ind w:firstLine="565"/>
        <w:jc w:val="left"/>
        <w:keepLines w:val="0"/>
        <w:keepNext w:val="0"/>
        <w:pageBreakBefore w:val="0"/>
        <w:spacing w:line="520" w:lineRule="exact"/>
        <w:widowControl w:val="off"/>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t>
      </w:r>
      <w:r>
        <w:rPr>
          <w:rFonts w:hint="eastAsia" w:ascii="仿宋" w:hAnsi="仿宋" w:eastAsia="仿宋"/>
          <w:sz w:val="28"/>
          <w:szCs w:val="28"/>
          <w:lang w:eastAsia="zh-CN"/>
        </w:rPr>
        <w:t xml:space="preserve">：</w:t>
      </w:r>
      <w:r>
        <w:rPr>
          <w:rFonts w:hint="eastAsia" w:ascii="仿宋" w:hAnsi="仿宋" w:eastAsia="仿宋"/>
          <w:sz w:val="28"/>
          <w:szCs w:val="28"/>
        </w:rPr>
        <w:t xml:space="preserve">//www.ccgp-jiangsu.gov.cn/jiangsu/zlxz/ee/ee3a4bc5a3454aa2b0d9312230633ce9.html。</w:t>
      </w:r>
      <w:r>
        <w:rPr>
          <w:rFonts w:ascii="仿宋" w:hAnsi="仿宋" w:eastAsia="仿宋"/>
          <w:sz w:val="28"/>
          <w:szCs w:val="28"/>
        </w:rPr>
      </w:r>
      <w:r/>
    </w:p>
    <w:p>
      <w:pPr>
        <w:pStyle w:val="847"/>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47"/>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w:t>
      </w:r>
      <w:r>
        <w:rPr>
          <w:rFonts w:hint="eastAsia" w:ascii="仿宋" w:hAnsi="仿宋" w:eastAsia="仿宋"/>
          <w:sz w:val="28"/>
          <w:szCs w:val="28"/>
          <w:lang w:eastAsia="zh-CN"/>
        </w:rPr>
        <w:t xml:space="preserve">淮安友旺管理咨询有限公司</w:t>
      </w:r>
      <w:r>
        <w:rPr>
          <w:rFonts w:hint="eastAsia" w:ascii="仿宋" w:hAnsi="仿宋" w:eastAsia="仿宋"/>
          <w:sz w:val="28"/>
          <w:szCs w:val="28"/>
        </w:rPr>
        <w:t xml:space="preserve">在“淮安市政府采购网”发布的更正公告。</w:t>
      </w:r>
      <w:r>
        <w:rPr>
          <w:rFonts w:hint="eastAsia" w:ascii="仿宋" w:hAnsi="仿宋" w:eastAsia="仿宋"/>
          <w:sz w:val="28"/>
          <w:szCs w:val="28"/>
        </w:rPr>
      </w:r>
      <w:r/>
    </w:p>
    <w:p>
      <w:pPr>
        <w:pStyle w:val="847"/>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47"/>
        <w:jc w:val="center"/>
        <w:rPr>
          <w:rFonts w:hint="eastAsia" w:ascii="宋体" w:hAnsi="宋体"/>
          <w:bCs/>
          <w:sz w:val="32"/>
        </w:rPr>
      </w:pPr>
      <w:r>
        <w:rPr>
          <w:rFonts w:hint="eastAsia" w:ascii="宋体" w:hAnsi="宋体"/>
          <w:bCs/>
          <w:sz w:val="32"/>
        </w:rPr>
      </w:r>
      <w:r/>
    </w:p>
    <w:p>
      <w:pPr>
        <w:pStyle w:val="847"/>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62"/>
        <w:rPr>
          <w:rFonts w:hint="eastAsia"/>
        </w:rPr>
      </w:pPr>
      <w:r>
        <w:rPr>
          <w:rFonts w:hint="eastAsia"/>
        </w:rPr>
      </w:r>
      <w:r/>
    </w:p>
    <w:p>
      <w:pPr>
        <w:pStyle w:val="847"/>
        <w:spacing w:line="440" w:lineRule="exact"/>
        <w:rPr>
          <w:rFonts w:hint="eastAsia" w:ascii="宋体" w:hAnsi="宋体"/>
          <w:bCs/>
          <w:sz w:val="32"/>
          <w:szCs w:val="32"/>
        </w:rPr>
      </w:pPr>
      <w:r>
        <w:rPr>
          <w:rFonts w:hint="eastAsia" w:ascii="宋体" w:hAnsi="宋体"/>
          <w:bCs/>
          <w:sz w:val="32"/>
          <w:szCs w:val="32"/>
        </w:rPr>
      </w:r>
      <w:r/>
    </w:p>
    <w:p>
      <w:pPr>
        <w:pStyle w:val="847"/>
        <w:jc w:val="center"/>
        <w:spacing w:line="520" w:lineRule="exact"/>
        <w:rPr>
          <w:rFonts w:hint="eastAsia" w:ascii="仿宋" w:hAnsi="仿宋" w:eastAsia="仿宋"/>
          <w:b/>
          <w:bCs/>
          <w:sz w:val="36"/>
          <w:szCs w:val="36"/>
        </w:rPr>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 w:hAnsi="仿宋" w:eastAsia="仿宋"/>
          <w:b/>
          <w:bCs/>
          <w:sz w:val="36"/>
          <w:szCs w:val="36"/>
        </w:rPr>
      </w:r>
      <w:r/>
    </w:p>
    <w:p>
      <w:pPr>
        <w:pStyle w:val="847"/>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847"/>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847"/>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847"/>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847"/>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4.1供应商应自行承担所有与参加磋商有关的费用。不论磋商的结果如何，采购代理机构、采购人在任何情况下均无义务和责任承担这些费用。</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4.2本项目代理服</w:t>
      </w:r>
      <w:r>
        <w:rPr>
          <w:rFonts w:hint="eastAsia" w:ascii="仿宋" w:hAnsi="仿宋" w:eastAsia="仿宋"/>
          <w:sz w:val="28"/>
          <w:szCs w:val="28"/>
          <w:highlight w:val="none"/>
        </w:rPr>
        <w:t xml:space="preserve">务收费：代理费按照</w:t>
      </w:r>
      <w:r>
        <w:rPr>
          <w:rFonts w:hint="eastAsia" w:ascii="仿宋" w:hAnsi="仿宋" w:eastAsia="仿宋"/>
          <w:sz w:val="28"/>
          <w:szCs w:val="28"/>
          <w:highlight w:val="none"/>
          <w:lang w:val="en-US" w:eastAsia="zh-CN"/>
        </w:rPr>
        <w:t xml:space="preserve">计价格[2002]1980</w:t>
      </w:r>
      <w:r>
        <w:rPr>
          <w:rFonts w:hint="eastAsia" w:ascii="仿宋" w:hAnsi="仿宋" w:eastAsia="仿宋"/>
          <w:sz w:val="28"/>
          <w:szCs w:val="28"/>
          <w:highlight w:val="none"/>
          <w:lang w:eastAsia="zh-CN"/>
        </w:rPr>
        <w:t xml:space="preserve">号</w:t>
      </w:r>
      <w:r>
        <w:rPr>
          <w:rFonts w:hint="eastAsia" w:ascii="仿宋" w:hAnsi="仿宋" w:eastAsia="仿宋"/>
          <w:sz w:val="28"/>
          <w:szCs w:val="28"/>
          <w:highlight w:val="none"/>
        </w:rPr>
        <w:t xml:space="preserve">文规定的收费标准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以中标价为基数。</w:t>
      </w:r>
      <w:r>
        <w:rPr>
          <w:rFonts w:hint="eastAsia" w:ascii="仿宋" w:hAnsi="仿宋" w:eastAsia="仿宋"/>
          <w:sz w:val="28"/>
          <w:szCs w:val="28"/>
        </w:rPr>
        <w:t xml:space="preserve">成交供应商在领取成交通知书前向采购代理机构一次性付清代理服务费。</w:t>
      </w:r>
      <w:r>
        <w:rPr>
          <w:rFonts w:hint="eastAsia" w:ascii="仿宋" w:hAnsi="仿宋" w:eastAsia="仿宋"/>
          <w:sz w:val="28"/>
          <w:szCs w:val="28"/>
        </w:rPr>
      </w:r>
      <w:r/>
    </w:p>
    <w:p>
      <w:pPr>
        <w:pStyle w:val="847"/>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.磋商文件的约束力</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.1磋商供应商一旦参加磋商，即被认为接受了本磋商文件中的所有要求和规定。</w:t>
      </w:r>
      <w:r>
        <w:rPr>
          <w:rFonts w:hint="eastAsia" w:ascii="仿宋" w:hAnsi="仿宋" w:eastAsia="仿宋"/>
          <w:sz w:val="28"/>
          <w:szCs w:val="28"/>
        </w:rPr>
      </w:r>
      <w:r/>
    </w:p>
    <w:p>
      <w:pPr>
        <w:pStyle w:val="847"/>
        <w:numPr>
          <w:ilvl w:val="0"/>
          <w:numId w:val="2"/>
        </w:numPr>
        <w:spacing w:line="520" w:lineRule="exact"/>
        <w:rPr>
          <w:rFonts w:hint="eastAsia" w:ascii="仿宋" w:hAnsi="仿宋" w:eastAsia="仿宋"/>
          <w:b/>
          <w:bCs/>
          <w:sz w:val="32"/>
          <w:szCs w:val="32"/>
        </w:rPr>
      </w:pPr>
      <w:r>
        <w:rPr>
          <w:rFonts w:hint="eastAsia" w:ascii="仿宋" w:hAnsi="仿宋" w:eastAsia="仿宋"/>
          <w:b/>
          <w:bCs/>
          <w:sz w:val="32"/>
          <w:szCs w:val="32"/>
        </w:rPr>
        <w:t xml:space="preserve">磋商文件</w:t>
      </w:r>
      <w:r>
        <w:rPr>
          <w:rFonts w:hint="eastAsia" w:ascii="仿宋" w:hAnsi="仿宋" w:eastAsia="仿宋"/>
          <w:b/>
          <w:bCs/>
          <w:sz w:val="32"/>
          <w:szCs w:val="32"/>
        </w:rPr>
      </w:r>
      <w:r/>
    </w:p>
    <w:p>
      <w:pPr>
        <w:pStyle w:val="847"/>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highlight w:val="none"/>
          <w:lang w:eastAsia="zh-CN"/>
        </w:rPr>
        <w:t xml:space="preserve">磋商文件构成</w:t>
      </w:r>
      <w:r>
        <w:rPr>
          <w:rFonts w:ascii="仿宋" w:hAnsi="仿宋" w:eastAsia="仿宋" w:cs="Times New Roman"/>
          <w:sz w:val="28"/>
          <w:szCs w:val="28"/>
          <w:lang w:val="en-US" w:eastAsia="zh-CN"/>
        </w:rPr>
      </w:r>
      <w:r/>
    </w:p>
    <w:p>
      <w:pPr>
        <w:pStyle w:val="847"/>
        <w:ind w:firstLine="560"/>
        <w:spacing w:line="520" w:lineRule="exact"/>
        <w:rPr>
          <w:rFonts w:hint="eastAsia" w:ascii="仿宋" w:hAnsi="仿宋" w:eastAsia="仿宋"/>
          <w:sz w:val="28"/>
          <w:szCs w:val="28"/>
          <w:lang w:eastAsia="zh-CN"/>
        </w:rPr>
      </w:pPr>
      <w:r>
        <w:rPr>
          <w:rFonts w:hint="eastAsia" w:ascii="仿宋" w:hAnsi="仿宋" w:eastAsia="仿宋"/>
          <w:bCs/>
          <w:sz w:val="28"/>
          <w:lang w:val="en-US" w:eastAsia="zh-CN"/>
        </w:rPr>
        <w:t xml:space="preserve">6</w:t>
      </w:r>
      <w:r>
        <w:rPr>
          <w:rFonts w:hint="eastAsia" w:ascii="仿宋" w:hAnsi="仿宋" w:eastAsia="仿宋"/>
          <w:bCs/>
          <w:sz w:val="28"/>
        </w:rPr>
        <w:t xml:space="preserve">.</w:t>
      </w:r>
      <w:r>
        <w:rPr>
          <w:rFonts w:hint="eastAsia" w:ascii="仿宋" w:hAnsi="仿宋" w:eastAsia="仿宋"/>
          <w:bCs/>
          <w:sz w:val="28"/>
          <w:lang w:val="en-US" w:eastAsia="zh-CN"/>
        </w:rPr>
        <w:t xml:space="preserve">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highlight w:val="none"/>
        </w:rPr>
        <w:t xml:space="preserve">评审方法与评审标准</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项目采购需求</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rPr>
          <w:rFonts w:hint="eastAsia" w:ascii="仿宋" w:hAnsi="仿宋" w:eastAsia="仿宋"/>
          <w:sz w:val="28"/>
          <w:szCs w:val="28"/>
          <w:lang w:eastAsia="zh-CN"/>
        </w:rPr>
      </w:r>
      <w:r/>
    </w:p>
    <w:p>
      <w:pPr>
        <w:pStyle w:val="847"/>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highlight w:val="none"/>
          <w:lang w:val="en-US" w:eastAsia="zh-CN"/>
        </w:rPr>
      </w:r>
      <w:r/>
    </w:p>
    <w:p>
      <w:pPr>
        <w:pStyle w:val="847"/>
        <w:numPr>
          <w:ilvl w:val="0"/>
          <w:numId w:val="0"/>
        </w:numPr>
        <w:spacing w:line="520" w:lineRule="exact"/>
        <w:rPr>
          <w:rFonts w:hint="eastAsia" w:ascii="仿宋" w:hAnsi="仿宋" w:eastAsia="仿宋"/>
          <w:bCs/>
          <w:sz w:val="28"/>
        </w:rPr>
      </w:pPr>
      <w:r>
        <w:rPr>
          <w:rFonts w:hint="eastAsia" w:ascii="仿宋" w:hAnsi="仿宋" w:eastAsia="仿宋"/>
          <w:bCs/>
          <w:sz w:val="28"/>
          <w:lang w:val="en-US" w:eastAsia="zh-CN"/>
        </w:rPr>
        <w:t xml:space="preserve">7.</w:t>
      </w:r>
      <w:r>
        <w:rPr>
          <w:rFonts w:hint="eastAsia" w:ascii="仿宋" w:hAnsi="仿宋" w:eastAsia="仿宋"/>
          <w:bCs/>
          <w:sz w:val="28"/>
        </w:rPr>
        <w:t xml:space="preserve">磋商文件的澄清</w:t>
      </w:r>
      <w:r>
        <w:rPr>
          <w:rFonts w:hint="eastAsia" w:ascii="仿宋" w:hAnsi="仿宋" w:eastAsia="仿宋"/>
          <w:bCs/>
          <w:sz w:val="28"/>
          <w:lang w:eastAsia="zh-CN"/>
        </w:rPr>
        <w:t xml:space="preserve">和修改</w:t>
      </w:r>
      <w:r>
        <w:rPr>
          <w:rFonts w:hint="eastAsia" w:ascii="仿宋" w:hAnsi="仿宋" w:eastAsia="仿宋"/>
          <w:bCs/>
          <w:sz w:val="28"/>
        </w:rPr>
      </w:r>
      <w:r/>
    </w:p>
    <w:p>
      <w:pPr>
        <w:pStyle w:val="847"/>
        <w:numPr>
          <w:ilvl w:val="0"/>
          <w:numId w:val="0"/>
        </w:numPr>
        <w:ind w:firstLine="560"/>
        <w:keepLines w:val="0"/>
        <w:keepNext w:val="0"/>
        <w:pageBreakBefore w:val="0"/>
        <w:spacing w:line="520" w:lineRule="exact"/>
        <w:widowControl w:val="off"/>
        <w:rPr>
          <w:rFonts w:hint="eastAsia" w:ascii="仿宋" w:hAnsi="仿宋" w:eastAsia="仿宋"/>
          <w:bCs/>
          <w:sz w:val="28"/>
        </w:rPr>
      </w:pPr>
      <w:r>
        <w:rPr>
          <w:rFonts w:hint="eastAsia" w:ascii="仿宋" w:hAnsi="仿宋" w:eastAsia="仿宋"/>
          <w:bCs/>
          <w:sz w:val="28"/>
          <w:lang w:val="en-US" w:eastAsia="zh-CN"/>
        </w:rPr>
        <w:t xml:space="preserve">7</w:t>
      </w:r>
      <w:r>
        <w:rPr>
          <w:rFonts w:hint="eastAsia" w:ascii="仿宋" w:hAnsi="仿宋" w:eastAsia="仿宋"/>
          <w:bCs/>
          <w:sz w:val="28"/>
        </w:rPr>
        <w:t xml:space="preserve">.1任何对磋商文件要求进行澄清的磋商供应商，均应在磋商5日前按磋商邀请中的通讯地址，以书面形式送达</w:t>
      </w:r>
      <w:r>
        <w:rPr>
          <w:rFonts w:hint="eastAsia" w:ascii="仿宋" w:hAnsi="仿宋" w:eastAsia="仿宋"/>
          <w:bCs/>
          <w:sz w:val="28"/>
          <w:lang w:val="en-US" w:eastAsia="zh-CN"/>
        </w:rPr>
        <w:t xml:space="preserve">淮安友旺管理咨询有限公司</w:t>
      </w:r>
      <w:r>
        <w:rPr>
          <w:rFonts w:hint="eastAsia" w:ascii="仿宋" w:hAnsi="仿宋" w:eastAsia="仿宋"/>
          <w:bCs/>
          <w:sz w:val="28"/>
        </w:rPr>
        <w:t xml:space="preserve">（在递送书面文件的同时请磋商供应商将电子文档发送至我单位电子信箱</w:t>
      </w:r>
      <w:r>
        <w:rPr>
          <w:rFonts w:hint="eastAsia" w:ascii="仿宋" w:hAnsi="仿宋" w:eastAsia="仿宋"/>
          <w:bCs/>
          <w:sz w:val="28"/>
          <w:lang w:val="en-US" w:eastAsia="zh-CN"/>
        </w:rPr>
        <w:t xml:space="preserve">huaianyouwang@163.com</w:t>
      </w:r>
      <w:r>
        <w:rPr>
          <w:rFonts w:hint="eastAsia" w:ascii="仿宋" w:hAnsi="仿宋" w:eastAsia="仿宋"/>
          <w:bCs/>
          <w:sz w:val="28"/>
        </w:rPr>
        <w:t xml:space="preserve">），</w:t>
      </w:r>
      <w:r>
        <w:rPr>
          <w:rFonts w:hint="eastAsia" w:ascii="仿宋" w:hAnsi="仿宋" w:eastAsia="仿宋"/>
          <w:bCs/>
          <w:sz w:val="28"/>
          <w:lang w:eastAsia="zh-CN"/>
        </w:rPr>
        <w:t xml:space="preserve">淮安友旺管理咨询有限公司</w:t>
      </w:r>
      <w:r>
        <w:rPr>
          <w:rFonts w:hint="eastAsia" w:ascii="仿宋" w:hAnsi="仿宋" w:eastAsia="仿宋"/>
          <w:bCs/>
          <w:sz w:val="28"/>
        </w:rPr>
        <w:t xml:space="preserve">对磋商截止时间前五日收到的任何澄清要求将以书面形式予以答复。由于磋商供应商所留联系方式有问题而导致</w:t>
      </w:r>
      <w:r>
        <w:rPr>
          <w:rFonts w:hint="eastAsia" w:ascii="仿宋" w:hAnsi="仿宋" w:eastAsia="仿宋"/>
          <w:bCs/>
          <w:sz w:val="28"/>
          <w:lang w:eastAsia="zh-CN"/>
        </w:rPr>
        <w:t xml:space="preserve">淮安友旺管理咨询有限公司</w:t>
      </w:r>
      <w:r>
        <w:rPr>
          <w:rFonts w:hint="eastAsia" w:ascii="仿宋" w:hAnsi="仿宋" w:eastAsia="仿宋"/>
          <w:bCs/>
          <w:sz w:val="28"/>
        </w:rPr>
        <w:t xml:space="preserve">无法通知</w:t>
      </w:r>
      <w:r>
        <w:rPr>
          <w:rFonts w:hint="eastAsia" w:ascii="仿宋" w:hAnsi="仿宋" w:eastAsia="仿宋"/>
          <w:bCs/>
          <w:sz w:val="28"/>
          <w:lang w:eastAsia="zh-CN"/>
        </w:rPr>
        <w:t xml:space="preserve">的</w:t>
      </w:r>
      <w:r>
        <w:rPr>
          <w:rFonts w:hint="eastAsia" w:ascii="仿宋" w:hAnsi="仿宋" w:eastAsia="仿宋"/>
          <w:bCs/>
          <w:sz w:val="28"/>
        </w:rPr>
        <w:t xml:space="preserve">责任由磋商供应商自行承担。（逾期递交对磋商文件要求进行澄清的采购人将不予</w:t>
      </w:r>
      <w:r>
        <w:rPr>
          <w:rFonts w:hint="eastAsia" w:ascii="仿宋" w:hAnsi="仿宋" w:eastAsia="仿宋"/>
          <w:bCs/>
          <w:sz w:val="28"/>
          <w:lang w:eastAsia="zh-CN"/>
        </w:rPr>
        <w:t xml:space="preserve">受理</w:t>
      </w:r>
      <w:r>
        <w:rPr>
          <w:rFonts w:hint="eastAsia" w:ascii="仿宋" w:hAnsi="仿宋" w:eastAsia="仿宋"/>
          <w:bCs/>
          <w:sz w:val="28"/>
        </w:rPr>
        <w:t xml:space="preserve">）</w:t>
      </w:r>
      <w:r>
        <w:rPr>
          <w:rFonts w:hint="eastAsia" w:ascii="仿宋" w:hAnsi="仿宋" w:eastAsia="仿宋"/>
          <w:bCs/>
          <w:sz w:val="28"/>
        </w:rPr>
      </w:r>
      <w:r/>
    </w:p>
    <w:p>
      <w:pPr>
        <w:pStyle w:val="847"/>
        <w:numPr>
          <w:ilvl w:val="0"/>
          <w:numId w:val="0"/>
        </w:numPr>
        <w:ind w:firstLine="560"/>
        <w:keepLines w:val="0"/>
        <w:keepNext w:val="0"/>
        <w:pageBreakBefore w:val="0"/>
        <w:spacing w:line="520" w:lineRule="exact"/>
        <w:widowControl w:val="off"/>
        <w:rPr>
          <w:rFonts w:hint="eastAsia" w:ascii="仿宋" w:hAnsi="仿宋" w:eastAsia="仿宋"/>
          <w:bCs/>
          <w:sz w:val="28"/>
        </w:rPr>
      </w:pPr>
      <w:r>
        <w:rPr>
          <w:rFonts w:hint="eastAsia" w:ascii="仿宋" w:hAnsi="仿宋" w:eastAsia="仿宋"/>
          <w:bCs/>
          <w:sz w:val="28"/>
          <w:lang w:val="en-US" w:eastAsia="zh-CN"/>
        </w:rPr>
        <w:t xml:space="preserve">7</w:t>
      </w:r>
      <w:r>
        <w:rPr>
          <w:rFonts w:hint="eastAsia" w:ascii="仿宋" w:hAnsi="仿宋" w:eastAsia="仿宋"/>
          <w:bCs/>
          <w:sz w:val="28"/>
        </w:rPr>
        <w:t xml:space="preserve">.2磋商供应商对磋商文件有质疑的必须在相关法律规定的时间内一次性提出。</w:t>
      </w:r>
      <w:r>
        <w:rPr>
          <w:rFonts w:hint="eastAsia" w:ascii="仿宋" w:hAnsi="仿宋" w:eastAsia="仿宋"/>
          <w:bCs/>
          <w:sz w:val="28"/>
        </w:rPr>
      </w:r>
      <w:r/>
    </w:p>
    <w:p>
      <w:pPr>
        <w:pStyle w:val="847"/>
        <w:spacing w:line="520" w:lineRule="exact"/>
        <w:rPr>
          <w:rFonts w:hint="eastAsia" w:ascii="仿宋" w:hAnsi="仿宋" w:eastAsia="仿宋" w:cs="楷体_GB2312"/>
          <w:sz w:val="28"/>
          <w:szCs w:val="28"/>
          <w:lang w:val="zh-CN"/>
        </w:rPr>
      </w:pPr>
      <w:r>
        <w:rPr>
          <w:rFonts w:hint="eastAsia" w:ascii="仿宋" w:hAnsi="仿宋" w:eastAsia="仿宋"/>
          <w:bCs/>
          <w:sz w:val="28"/>
          <w:szCs w:val="28"/>
          <w:lang w:val="en-US" w:eastAsia="zh-CN"/>
        </w:rPr>
        <w:t xml:space="preserve">8</w:t>
      </w:r>
      <w:r>
        <w:rPr>
          <w:rFonts w:hint="eastAsia" w:ascii="仿宋" w:hAnsi="仿宋" w:eastAsia="仿宋"/>
          <w:bCs/>
          <w:sz w:val="28"/>
          <w:szCs w:val="28"/>
        </w:rPr>
        <w:t xml:space="preserve">.磋商文件的更正或补充</w:t>
      </w:r>
      <w:r>
        <w:rPr>
          <w:rFonts w:hint="eastAsia" w:ascii="仿宋" w:hAnsi="仿宋" w:eastAsia="仿宋" w:cs="楷体_GB2312"/>
          <w:sz w:val="28"/>
          <w:szCs w:val="28"/>
          <w:lang w:val="zh-CN"/>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.1在磋商时间前，</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可主动或在解答供应商提出的澄清问题时对磋商文件用更正公告的方式进行修正。</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.3为使供应商有足够的时间按磋商文件的更正要求修正响应文件，</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有权按照相关法定的要求推迟响应文件接收截止时间和磋商时间。</w:t>
      </w:r>
      <w:r>
        <w:rPr>
          <w:rFonts w:hint="eastAsia" w:ascii="仿宋" w:hAnsi="仿宋" w:eastAsia="仿宋"/>
          <w:sz w:val="28"/>
          <w:szCs w:val="28"/>
        </w:rPr>
      </w:r>
      <w:r/>
    </w:p>
    <w:p>
      <w:pPr>
        <w:pStyle w:val="847"/>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847"/>
        <w:spacing w:line="520" w:lineRule="exact"/>
        <w:rPr>
          <w:rFonts w:hint="eastAsia" w:ascii="仿宋" w:hAnsi="仿宋" w:eastAsia="仿宋"/>
          <w:sz w:val="28"/>
          <w:szCs w:val="28"/>
        </w:rPr>
      </w:pPr>
      <w:r/>
      <w:bookmarkStart w:id="0" w:name="_Toc462564073"/>
      <w:r/>
      <w:bookmarkStart w:id="1" w:name="_Toc20823286"/>
      <w:r/>
      <w:bookmarkStart w:id="2" w:name="_Toc513029214"/>
      <w:r/>
      <w:bookmarkStart w:id="3" w:name="_Toc16938530"/>
      <w:r>
        <w:rPr>
          <w:rFonts w:hint="eastAsia" w:ascii="仿宋" w:hAnsi="仿宋" w:eastAsia="仿宋"/>
          <w:sz w:val="28"/>
          <w:szCs w:val="28"/>
          <w:lang w:val="en-US" w:eastAsia="zh-CN"/>
        </w:rPr>
        <w:t xml:space="preserve">9</w:t>
      </w:r>
      <w:r>
        <w:rPr>
          <w:rFonts w:hint="eastAsia" w:ascii="仿宋" w:hAnsi="仿宋" w:eastAsia="仿宋"/>
          <w:sz w:val="28"/>
          <w:szCs w:val="28"/>
        </w:rPr>
        <w:t xml:space="preserve">．响应文件的语言及度量衡单位</w:t>
      </w:r>
      <w:bookmarkEnd w:id="0"/>
      <w:r/>
      <w:bookmarkEnd w:id="1"/>
      <w:r/>
      <w:bookmarkEnd w:id="2"/>
      <w:r/>
      <w:bookmarkEnd w:id="3"/>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.1供应商提交的响应文件以及供应商与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就有关磋商的所有来往通知、函件和文件均应使用简体中文。</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.2 除技术性能另有规定外，响应文件所使用的度量衡单位，均须采用国家法定计量单位。</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bookmarkStart w:id="4" w:name="_Toc513029215"/>
      <w:r/>
      <w:bookmarkStart w:id="5" w:name="_Toc462564074"/>
      <w:r/>
      <w:bookmarkStart w:id="6" w:name="_Toc16938531"/>
      <w:r/>
      <w:bookmarkStart w:id="7" w:name="_Toc20823287"/>
      <w:r>
        <w:rPr>
          <w:rFonts w:hint="eastAsia" w:ascii="仿宋" w:hAnsi="仿宋" w:eastAsia="仿宋"/>
          <w:sz w:val="28"/>
          <w:szCs w:val="28"/>
          <w:lang w:val="en-US" w:eastAsia="zh-CN"/>
        </w:rPr>
        <w:t xml:space="preserve">10</w:t>
      </w:r>
      <w:r>
        <w:rPr>
          <w:rFonts w:hint="eastAsia" w:ascii="仿宋" w:hAnsi="仿宋" w:eastAsia="仿宋"/>
          <w:sz w:val="28"/>
          <w:szCs w:val="28"/>
        </w:rPr>
        <w:t xml:space="preserve">．响应文件构成</w:t>
      </w:r>
      <w:bookmarkEnd w:id="4"/>
      <w:r/>
      <w:bookmarkEnd w:id="5"/>
      <w:r/>
      <w:bookmarkEnd w:id="6"/>
      <w:r/>
      <w:bookmarkEnd w:id="7"/>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bookmarkStart w:id="8" w:name="_Toc14577357"/>
      <w:r/>
      <w:bookmarkStart w:id="9" w:name="_Toc513029219"/>
      <w:r/>
      <w:bookmarkStart w:id="10" w:name="_Toc49090509"/>
      <w:r/>
      <w:bookmarkStart w:id="11" w:name="_Toc14577354"/>
      <w:r/>
      <w:bookmarkStart w:id="12" w:name="_Toc513029216"/>
      <w:r/>
      <w:bookmarkStart w:id="13" w:name="_Toc49090507"/>
      <w:r/>
      <w:bookmarkStart w:id="14" w:name="_Toc14577355"/>
      <w:r/>
      <w:bookmarkStart w:id="15" w:name="_Toc49090508"/>
      <w:r>
        <w:rPr>
          <w:rFonts w:hint="eastAsia" w:ascii="仿宋" w:hAnsi="仿宋" w:eastAsia="仿宋"/>
          <w:sz w:val="28"/>
          <w:szCs w:val="28"/>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．证明磋商响应标的符合磋商文件规定的文件</w:t>
      </w:r>
      <w:bookmarkEnd w:id="8"/>
      <w:r/>
      <w:bookmarkEnd w:id="9"/>
      <w:r/>
      <w:bookmarkEnd w:id="10"/>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bookmarkEnd w:id="11"/>
      <w:r/>
      <w:bookmarkEnd w:id="12"/>
      <w:r/>
      <w:bookmarkEnd w:id="13"/>
      <w:r>
        <w:rPr>
          <w:rFonts w:hint="eastAsia" w:ascii="仿宋" w:hAnsi="仿宋" w:eastAsia="仿宋"/>
          <w:sz w:val="28"/>
          <w:szCs w:val="28"/>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.1供应商应按照磋商文件要求提交证明文件，证明其及磋商响应标的符合磋商文件规定。</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.2磋商文件对证明文件无明确形式要求的，证明文件可以以文字资料、图纸和数据等形式提交。</w:t>
      </w:r>
      <w:r>
        <w:rPr>
          <w:rFonts w:hint="eastAsia" w:ascii="仿宋" w:hAnsi="仿宋" w:eastAsia="仿宋"/>
          <w:sz w:val="28"/>
          <w:szCs w:val="28"/>
        </w:rPr>
      </w:r>
      <w:r/>
    </w:p>
    <w:p>
      <w:pPr>
        <w:pStyle w:val="847"/>
        <w:numPr>
          <w:ilvl w:val="0"/>
          <w:numId w:val="0"/>
        </w:numPr>
        <w:spacing w:line="520" w:lineRule="exact"/>
        <w:rPr>
          <w:rFonts w:hint="eastAsia" w:ascii="仿宋" w:hAnsi="仿宋" w:eastAsia="仿宋"/>
          <w:sz w:val="28"/>
          <w:szCs w:val="28"/>
        </w:rPr>
      </w:pPr>
      <w:r/>
      <w:bookmarkEnd w:id="14"/>
      <w:r/>
      <w:bookmarkEnd w:id="15"/>
      <w:r>
        <w:rPr>
          <w:rFonts w:hint="eastAsia" w:ascii="仿宋" w:hAnsi="仿宋" w:eastAsia="仿宋"/>
          <w:sz w:val="28"/>
          <w:szCs w:val="28"/>
          <w:lang w:val="en-US" w:eastAsia="zh-CN"/>
        </w:rPr>
        <w:t xml:space="preserve">12.</w:t>
      </w:r>
      <w:r>
        <w:rPr>
          <w:rFonts w:hint="eastAsia" w:ascii="仿宋" w:hAnsi="仿宋" w:eastAsia="仿宋"/>
          <w:sz w:val="28"/>
          <w:szCs w:val="28"/>
        </w:rPr>
        <w:t xml:space="preserve">磋商报价</w:t>
      </w:r>
      <w:r>
        <w:rPr>
          <w:rFonts w:hint="eastAsia" w:ascii="仿宋" w:hAnsi="仿宋" w:eastAsia="仿宋"/>
          <w:sz w:val="28"/>
          <w:szCs w:val="28"/>
        </w:rPr>
      </w:r>
      <w:r/>
    </w:p>
    <w:p>
      <w:pPr>
        <w:pStyle w:val="847"/>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lang w:val="en-US" w:eastAsia="zh-CN"/>
        </w:rPr>
        <w:t xml:space="preserve">12.</w:t>
      </w:r>
      <w:r>
        <w:rPr>
          <w:rFonts w:hint="eastAsia" w:ascii="仿宋" w:hAnsi="仿宋" w:eastAsia="仿宋" w:cs="Times New Roman"/>
          <w:b/>
          <w:bCs/>
          <w:sz w:val="28"/>
          <w:szCs w:val="28"/>
          <w:highlight w:val="none"/>
          <w:lang w:val="en-US" w:eastAsia="zh-CN"/>
        </w:rPr>
        <w:t xml:space="preserve">1</w:t>
      </w:r>
      <w:r>
        <w:rPr>
          <w:rFonts w:hint="eastAsia" w:ascii="仿宋" w:hAnsi="仿宋" w:eastAsia="仿宋" w:cs="Times New Roman"/>
          <w:b/>
          <w:bCs/>
          <w:sz w:val="28"/>
          <w:szCs w:val="28"/>
          <w:highlight w:val="none"/>
        </w:rPr>
        <w:t xml:space="preserve">本项目采用总承包方式，磋商报价采用总承包方式，供应</w:t>
      </w:r>
      <w:r>
        <w:rPr>
          <w:rFonts w:hint="eastAsia" w:ascii="仿宋" w:hAnsi="仿宋" w:eastAsia="仿宋" w:cs="Times New Roman"/>
          <w:b/>
          <w:bCs/>
          <w:sz w:val="28"/>
          <w:szCs w:val="28"/>
          <w:highlight w:val="none"/>
        </w:rPr>
        <w:t xml:space="preserve">商的报价应包括所有人员工资、设备费用、劳务支出、河道管护产出的垃圾转运及接收、垃圾堆放场地租金等费用、配套费用、保险、税费及服务相关等所发生的全部费用以及供应商企业利润、税金和政策性文件规定及合同包含的所有风险、责任等各项应有费用以及与本项目有关的所有费用，供应商报价未列入或遗漏的费用，视为供应商让利，中标后采购人不再支付任何其他费用。服务期内采购人不再增加预算，即使国家出台提高最低工资标准的规定，本文件中人员工资未达到国家调整后的最低工资标准的，涉及淮安市最低工资标准及相关保险费用的，视为含在投标报价中。</w:t>
      </w:r>
      <w:r>
        <w:rPr>
          <w:rFonts w:hint="eastAsia" w:ascii="仿宋" w:hAnsi="仿宋" w:eastAsia="仿宋" w:cs="Times New Roman"/>
          <w:b/>
          <w:bCs/>
          <w:sz w:val="28"/>
          <w:szCs w:val="28"/>
          <w:highlight w:val="none"/>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12.2</w:t>
      </w:r>
      <w:r>
        <w:rPr>
          <w:rFonts w:hint="eastAsia" w:ascii="仿宋" w:hAnsi="仿宋" w:eastAsia="仿宋" w:cs="Times New Roman"/>
          <w:sz w:val="28"/>
          <w:szCs w:val="28"/>
        </w:rPr>
        <w:t xml:space="preserve">磋商供应商的任何错漏、优惠、竞争性报价不得作为减轻责任、减少服务、增加收费、降低质量的理由。</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3本次磋商项目报价均须以人民币为货币单位</w:t>
      </w:r>
      <w:r>
        <w:rPr>
          <w:rFonts w:hint="eastAsia" w:ascii="仿宋" w:hAnsi="仿宋" w:eastAsia="仿宋" w:cs="Times New Roman"/>
          <w:sz w:val="28"/>
          <w:szCs w:val="28"/>
          <w:lang w:eastAsia="zh-CN"/>
        </w:rPr>
        <w:t xml:space="preserve">，</w:t>
      </w:r>
      <w:r>
        <w:rPr>
          <w:rFonts w:hint="eastAsia" w:ascii="仿宋" w:hAnsi="仿宋" w:eastAsia="仿宋"/>
          <w:sz w:val="28"/>
          <w:szCs w:val="28"/>
        </w:rPr>
        <w:t xml:space="preserve">以元为单位标注。</w:t>
      </w:r>
      <w:r>
        <w:rPr>
          <w:rFonts w:hint="eastAsia" w:ascii="仿宋" w:hAnsi="仿宋" w:eastAsia="仿宋" w:cs="Times New Roman"/>
          <w:sz w:val="28"/>
          <w:szCs w:val="28"/>
          <w:lang w:eastAsia="zh-CN"/>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4供应商应对磋商文件中的技术要求逐项作出响应，否则该投标将被拒绝。</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5供应商的服务承诺应按不低于磋商文件中服务要求的标准。</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6供应商应按要求提交资格证明文件及符合磋商文件规定的文件。</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7供应商除必须具有履行合同所需提供的货物和服务的能力外，还必须具备相应</w:t>
      </w:r>
      <w:r>
        <w:rPr>
          <w:rFonts w:hint="eastAsia" w:ascii="仿宋" w:hAnsi="仿宋" w:eastAsia="仿宋" w:cs="Times New Roman"/>
          <w:sz w:val="28"/>
          <w:szCs w:val="28"/>
          <w:lang w:eastAsia="zh-CN"/>
        </w:rPr>
        <w:t xml:space="preserve">的</w:t>
      </w:r>
      <w:r>
        <w:rPr>
          <w:rFonts w:hint="eastAsia" w:ascii="仿宋" w:hAnsi="仿宋" w:eastAsia="仿宋" w:cs="Times New Roman"/>
          <w:sz w:val="28"/>
          <w:szCs w:val="28"/>
        </w:rPr>
        <w:t xml:space="preserve">财务、技术方面的能力。</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bookmarkStart w:id="16" w:name="_Hlt26670482"/>
      <w:r/>
      <w:bookmarkEnd w:id="16"/>
      <w:r/>
      <w:bookmarkStart w:id="17" w:name="_Hlt26954848"/>
      <w:r/>
      <w:bookmarkEnd w:id="17"/>
      <w:r/>
      <w:bookmarkStart w:id="18" w:name="_Hlt26670486"/>
      <w:r/>
      <w:bookmarkEnd w:id="18"/>
      <w:r/>
      <w:bookmarkStart w:id="19" w:name="_Hlt26954846"/>
      <w:r/>
      <w:bookmarkEnd w:id="19"/>
      <w:r/>
      <w:bookmarkStart w:id="20" w:name="_Hlt26954731"/>
      <w:r/>
      <w:bookmarkEnd w:id="20"/>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.技术要求响应及偏离表、商务要求响应及偏离表</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3</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供应商需对磋商文件中的技术要求与商务要求逐项作出响应或偏离，并说明原因。</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.2供应商可在响应文件中提供认为需要的其他技术文件或说明。</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.服务承诺、培训计划、人员安排及其他</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.2供应商需根据磋商文件要求提供培训计划。</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.3供应商需根据磋商文件要求提供磋商响应标的的主要组成部分、功能设计、实现思路及关键技术等。</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bookmarkStart w:id="21" w:name="_Toc14577359"/>
      <w:r/>
      <w:bookmarkStart w:id="22" w:name="_Toc49090510"/>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磋商响应函</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.1供应商应按照磋商文件中提供的格式完整、正确填写磋商响应函。</w:t>
      </w:r>
      <w:r>
        <w:rPr>
          <w:rFonts w:hint="eastAsia" w:ascii="仿宋" w:hAnsi="仿宋" w:eastAsia="仿宋"/>
          <w:sz w:val="28"/>
          <w:szCs w:val="28"/>
        </w:rPr>
      </w:r>
      <w:r/>
    </w:p>
    <w:p>
      <w:pPr>
        <w:pStyle w:val="847"/>
        <w:spacing w:line="520" w:lineRule="exact"/>
        <w:rPr>
          <w:rFonts w:hint="eastAsia" w:ascii="仿宋" w:hAnsi="仿宋" w:eastAsia="仿宋"/>
          <w:bCs/>
          <w:sz w:val="28"/>
        </w:rPr>
      </w:pPr>
      <w:r/>
      <w:bookmarkEnd w:id="21"/>
      <w:r/>
      <w:bookmarkEnd w:id="22"/>
      <w:r>
        <w:rPr>
          <w:rFonts w:hint="eastAsia" w:ascii="仿宋" w:hAnsi="仿宋" w:eastAsia="仿宋"/>
          <w:bCs/>
          <w:sz w:val="28"/>
        </w:rPr>
        <w:t xml:space="preserve">1</w:t>
      </w:r>
      <w:r>
        <w:rPr>
          <w:rFonts w:hint="eastAsia" w:ascii="仿宋" w:hAnsi="仿宋" w:eastAsia="仿宋"/>
          <w:bCs/>
          <w:sz w:val="28"/>
          <w:lang w:val="en-US" w:eastAsia="zh-CN"/>
        </w:rPr>
        <w:t xml:space="preserve">6</w:t>
      </w:r>
      <w:r>
        <w:rPr>
          <w:rFonts w:hint="eastAsia" w:ascii="仿宋" w:hAnsi="仿宋" w:eastAsia="仿宋"/>
          <w:bCs/>
          <w:sz w:val="28"/>
        </w:rPr>
        <w:t xml:space="preserve">.磋商有效期</w:t>
      </w:r>
      <w:r>
        <w:rPr>
          <w:rFonts w:hint="eastAsia" w:ascii="仿宋" w:hAnsi="仿宋" w:eastAsia="仿宋"/>
          <w:bCs/>
          <w:sz w:val="28"/>
        </w:rPr>
      </w:r>
      <w:r/>
    </w:p>
    <w:p>
      <w:pPr>
        <w:pStyle w:val="847"/>
        <w:ind w:firstLine="540"/>
        <w:spacing w:line="520" w:lineRule="exact"/>
        <w:rPr>
          <w:rFonts w:hint="eastAsia" w:ascii="仿宋" w:hAnsi="仿宋" w:eastAsia="仿宋"/>
          <w:b/>
          <w:bCs/>
          <w:sz w:val="28"/>
        </w:rPr>
      </w:pPr>
      <w:r>
        <w:rPr>
          <w:rFonts w:hint="eastAsia" w:ascii="仿宋" w:hAnsi="仿宋" w:eastAsia="仿宋"/>
          <w:sz w:val="28"/>
        </w:rPr>
        <w:t xml:space="preserve">1</w:t>
      </w:r>
      <w:r>
        <w:rPr>
          <w:rFonts w:hint="eastAsia" w:ascii="仿宋" w:hAnsi="仿宋" w:eastAsia="仿宋"/>
          <w:sz w:val="28"/>
          <w:lang w:val="en-US" w:eastAsia="zh-CN"/>
        </w:rPr>
        <w:t xml:space="preserve">6</w:t>
      </w:r>
      <w:r>
        <w:rPr>
          <w:rFonts w:hint="eastAsia" w:ascii="仿宋" w:hAnsi="仿宋" w:eastAsia="仿宋"/>
          <w:sz w:val="28"/>
        </w:rPr>
        <w:t xml:space="preserve">.1磋商有效期为从磋商之日起计算的</w:t>
      </w:r>
      <w:r>
        <w:rPr>
          <w:rFonts w:hint="eastAsia" w:ascii="仿宋" w:hAnsi="仿宋" w:eastAsia="仿宋"/>
          <w:sz w:val="28"/>
          <w:lang w:eastAsia="zh-CN"/>
        </w:rPr>
        <w:t xml:space="preserve">九</w:t>
      </w:r>
      <w:r>
        <w:rPr>
          <w:rFonts w:hint="eastAsia" w:ascii="仿宋" w:hAnsi="仿宋" w:eastAsia="仿宋"/>
          <w:bCs/>
          <w:sz w:val="28"/>
        </w:rPr>
        <w:t xml:space="preserve">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rPr>
          <w:rFonts w:hint="eastAsia" w:ascii="仿宋" w:hAnsi="仿宋" w:eastAsia="仿宋"/>
          <w:b/>
          <w:bCs/>
          <w:sz w:val="28"/>
        </w:rPr>
      </w:r>
      <w:r/>
    </w:p>
    <w:p>
      <w:pPr>
        <w:pStyle w:val="847"/>
        <w:ind w:firstLine="540"/>
        <w:spacing w:line="520" w:lineRule="exact"/>
        <w:rPr>
          <w:rFonts w:hint="eastAsia" w:ascii="仿宋" w:hAnsi="仿宋" w:eastAsia="仿宋"/>
          <w:sz w:val="28"/>
        </w:rPr>
      </w:pPr>
      <w:r>
        <w:rPr>
          <w:rFonts w:hint="eastAsia" w:ascii="仿宋" w:hAnsi="仿宋" w:eastAsia="仿宋"/>
          <w:bCs/>
          <w:sz w:val="28"/>
        </w:rPr>
        <w:t xml:space="preserve">1</w:t>
      </w:r>
      <w:r>
        <w:rPr>
          <w:rFonts w:hint="eastAsia" w:ascii="仿宋" w:hAnsi="仿宋" w:eastAsia="仿宋"/>
          <w:bCs/>
          <w:sz w:val="28"/>
          <w:lang w:val="en-US" w:eastAsia="zh-CN"/>
        </w:rPr>
        <w:t xml:space="preserve">6</w:t>
      </w:r>
      <w:r>
        <w:rPr>
          <w:rFonts w:hint="eastAsia" w:ascii="仿宋" w:hAnsi="仿宋" w:eastAsia="仿宋"/>
          <w:bCs/>
          <w:sz w:val="28"/>
        </w:rPr>
        <w:t xml:space="preserve">.2</w:t>
      </w:r>
      <w:r>
        <w:rPr>
          <w:rFonts w:hint="eastAsia" w:ascii="仿宋" w:hAnsi="仿宋" w:eastAsia="仿宋"/>
          <w:sz w:val="28"/>
        </w:rPr>
        <w:t xml:space="preserve">在特殊情况下，</w:t>
      </w:r>
      <w:r>
        <w:rPr>
          <w:rFonts w:hint="eastAsia" w:ascii="仿宋" w:hAnsi="仿宋" w:eastAsia="仿宋"/>
          <w:sz w:val="28"/>
          <w:lang w:eastAsia="zh-CN"/>
        </w:rPr>
        <w:t xml:space="preserve">代理公司</w:t>
      </w:r>
      <w:r>
        <w:rPr>
          <w:rFonts w:hint="eastAsia" w:ascii="仿宋" w:hAnsi="仿宋" w:eastAsia="仿宋"/>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sz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.响应文件的签署</w:t>
      </w:r>
      <w:r>
        <w:rPr>
          <w:rFonts w:hint="eastAsia" w:ascii="仿宋" w:hAnsi="仿宋" w:eastAsia="仿宋"/>
          <w:sz w:val="28"/>
          <w:szCs w:val="28"/>
        </w:rPr>
      </w:r>
      <w:r/>
    </w:p>
    <w:p>
      <w:pPr>
        <w:pStyle w:val="847"/>
        <w:ind w:firstLine="54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.1响应文件仅需要在供应商进行签章的位置应进行电子签章。电子响应文件不得涂改、行间插字或删除，如果出现上述情况应重新编制。</w:t>
      </w:r>
      <w:r>
        <w:rPr>
          <w:rFonts w:hint="eastAsia" w:ascii="仿宋" w:hAnsi="仿宋" w:eastAsia="仿宋"/>
          <w:sz w:val="28"/>
          <w:szCs w:val="28"/>
        </w:rPr>
      </w:r>
      <w:r/>
    </w:p>
    <w:p>
      <w:pPr>
        <w:pStyle w:val="847"/>
        <w:spacing w:line="520" w:lineRule="exact"/>
        <w:rPr>
          <w:rFonts w:hint="eastAsia" w:ascii="仿宋" w:hAnsi="仿宋" w:eastAsia="仿宋"/>
          <w:b/>
          <w:bCs/>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.方案部分</w:t>
      </w:r>
      <w:r>
        <w:rPr>
          <w:rFonts w:hint="eastAsia" w:ascii="仿宋" w:hAnsi="仿宋" w:eastAsia="仿宋"/>
          <w:b/>
          <w:bCs/>
          <w:sz w:val="28"/>
          <w:szCs w:val="28"/>
        </w:rPr>
        <w:t xml:space="preserve">（本项目不采用暗标方式）</w:t>
      </w:r>
      <w:r>
        <w:rPr>
          <w:rFonts w:hint="eastAsia" w:ascii="仿宋" w:hAnsi="仿宋" w:eastAsia="仿宋"/>
          <w:b/>
          <w:bCs/>
          <w:sz w:val="28"/>
          <w:szCs w:val="28"/>
        </w:rPr>
      </w:r>
      <w:r/>
    </w:p>
    <w:p>
      <w:pPr>
        <w:pStyle w:val="847"/>
        <w:ind w:firstLine="54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.1本项目评标标准中的方案部分采用暗标方式进行评审。</w:t>
      </w:r>
      <w:r>
        <w:rPr>
          <w:rFonts w:hint="eastAsia" w:ascii="仿宋" w:hAnsi="仿宋" w:eastAsia="仿宋"/>
          <w:sz w:val="28"/>
          <w:szCs w:val="28"/>
        </w:rPr>
      </w:r>
      <w:r/>
    </w:p>
    <w:p>
      <w:pPr>
        <w:pStyle w:val="847"/>
        <w:ind w:firstLine="54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编制要求：行间距为1.5倍行距；页眉、页脚处不得划线或作其他任何标识；不得有任何页码、加粗、斜体、下划线等标记，更不能出现公司名称、以前所承担过的项目名称以及其他带有暗示性的语言或标记，不得作任何标识或暗示该投标人单位名称或人员姓名的标记，也不得采用任何不符合常规、有别于其它投标人的特殊做法。方案内容、文字均不得出现投标单位名称、相关人员姓名等和其他可识别投标人身份的字符、徽标、人员名称等。</w:t>
      </w:r>
      <w:r>
        <w:rPr>
          <w:rFonts w:hint="eastAsia" w:ascii="仿宋" w:hAnsi="仿宋" w:eastAsia="仿宋"/>
          <w:sz w:val="28"/>
          <w:szCs w:val="28"/>
        </w:rPr>
      </w:r>
      <w:r/>
    </w:p>
    <w:p>
      <w:pPr>
        <w:pStyle w:val="847"/>
        <w:ind w:firstLine="54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.3供应商需按1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.2的要求编制方案，否则按未提供方案处理。</w:t>
      </w:r>
      <w:r>
        <w:rPr>
          <w:rFonts w:hint="eastAsia" w:ascii="仿宋" w:hAnsi="仿宋" w:eastAsia="仿宋"/>
          <w:sz w:val="28"/>
          <w:szCs w:val="28"/>
        </w:rPr>
      </w:r>
      <w:r/>
    </w:p>
    <w:p>
      <w:pPr>
        <w:pStyle w:val="847"/>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847"/>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.响应文件的上传</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.1供应商应当按照《操作手册》规定，在提交响应文件截止时间前</w:t>
      </w:r>
      <w:r>
        <w:rPr>
          <w:rFonts w:ascii="仿宋" w:hAnsi="仿宋" w:eastAsia="仿宋"/>
          <w:sz w:val="28"/>
          <w:szCs w:val="28"/>
        </w:rPr>
        <w:t xml:space="preserve">制作</w:t>
      </w:r>
      <w:r>
        <w:rPr>
          <w:rFonts w:hint="eastAsia" w:ascii="仿宋" w:hAnsi="仿宋" w:eastAsia="仿宋"/>
          <w:sz w:val="28"/>
          <w:szCs w:val="28"/>
        </w:rPr>
        <w:t xml:space="preserve">并上传电子响应文件。</w:t>
      </w:r>
      <w:r>
        <w:rPr>
          <w:rFonts w:hint="eastAsia" w:ascii="仿宋" w:hAnsi="仿宋" w:eastAsia="仿宋"/>
          <w:sz w:val="28"/>
          <w:szCs w:val="28"/>
        </w:rPr>
      </w:r>
      <w:r/>
    </w:p>
    <w:p>
      <w:pPr>
        <w:pStyle w:val="847"/>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rPr>
          <w:rFonts w:hint="eastAsia" w:ascii="仿宋" w:hAnsi="仿宋" w:eastAsia="仿宋" w:cs="Times New Roman"/>
          <w:sz w:val="28"/>
          <w:szCs w:val="28"/>
          <w:highlight w:val="none"/>
          <w:lang w:val="en-US" w:eastAsia="zh-CN"/>
        </w:rPr>
      </w:r>
      <w:r/>
    </w:p>
    <w:p>
      <w:pPr>
        <w:pStyle w:val="847"/>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highlight w:val="none"/>
          <w:lang w:val="en-US" w:eastAsia="zh-CN"/>
        </w:rPr>
      </w:r>
      <w:r/>
    </w:p>
    <w:p>
      <w:pPr>
        <w:pStyle w:val="847"/>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19.2供应商应充分考虑网络环境、网络带宽等风险因素，如因供应商自身原因造成的电子响应文件上传不成功的按照本磋商文件第二章第27.3.2条规定做无效响应处理。</w:t>
      </w:r>
      <w:r>
        <w:rPr>
          <w:rFonts w:hint="eastAsia" w:ascii="仿宋" w:hAnsi="仿宋" w:eastAsia="仿宋" w:cs="Times New Roman"/>
          <w:sz w:val="28"/>
          <w:szCs w:val="28"/>
          <w:highlight w:val="none"/>
          <w:lang w:val="en-US" w:eastAsia="zh-CN"/>
        </w:rPr>
      </w:r>
      <w:r/>
    </w:p>
    <w:p>
      <w:pPr>
        <w:pStyle w:val="847"/>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代理公司可以按照规定，通过修改磋商文件酌情延长提交响应文件截止日期，在此情况下，供应商的所有权利和义务以及供应商受制的截止日期均应以延长后新的截止日期为准。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highlight w:val="none"/>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.1在磋商文件规定的提交响应文件截止时间后上传的电子响应文件。</w:t>
      </w:r>
      <w:r>
        <w:rPr>
          <w:rFonts w:hint="eastAsia" w:ascii="仿宋" w:hAnsi="仿宋" w:eastAsia="仿宋"/>
          <w:sz w:val="28"/>
          <w:szCs w:val="28"/>
        </w:rPr>
      </w:r>
      <w:r/>
    </w:p>
    <w:p>
      <w:pPr>
        <w:pStyle w:val="847"/>
        <w:spacing w:line="520" w:lineRule="exact"/>
        <w:rPr>
          <w:rFonts w:hint="eastAsia" w:ascii="仿宋" w:hAnsi="仿宋" w:eastAsia="仿宋"/>
          <w:bCs/>
          <w:sz w:val="28"/>
        </w:rPr>
      </w:pPr>
      <w:r>
        <w:rPr>
          <w:rFonts w:hint="eastAsia" w:ascii="仿宋" w:hAnsi="仿宋" w:eastAsia="仿宋"/>
          <w:bCs/>
          <w:sz w:val="28"/>
        </w:rPr>
        <w:t xml:space="preserve">2</w:t>
      </w:r>
      <w:r>
        <w:rPr>
          <w:rFonts w:hint="eastAsia" w:ascii="仿宋" w:hAnsi="仿宋" w:eastAsia="仿宋"/>
          <w:bCs/>
          <w:sz w:val="28"/>
          <w:lang w:val="en-US" w:eastAsia="zh-CN"/>
        </w:rPr>
        <w:t xml:space="preserve">1</w:t>
      </w:r>
      <w:r>
        <w:rPr>
          <w:rFonts w:hint="eastAsia" w:ascii="仿宋" w:hAnsi="仿宋" w:eastAsia="仿宋"/>
          <w:bCs/>
          <w:sz w:val="28"/>
        </w:rPr>
        <w:t xml:space="preserve">.响应文件的修改和撤回</w:t>
      </w:r>
      <w:r>
        <w:rPr>
          <w:rFonts w:hint="eastAsia" w:ascii="仿宋" w:hAnsi="仿宋" w:eastAsia="仿宋"/>
          <w:bCs/>
          <w:sz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21</w:t>
      </w:r>
      <w:r>
        <w:rPr>
          <w:rFonts w:hint="eastAsia" w:ascii="仿宋" w:hAnsi="仿宋" w:eastAsia="仿宋"/>
          <w:sz w:val="28"/>
          <w:szCs w:val="28"/>
        </w:rPr>
        <w:t xml:space="preserve">.1响应文件的撤回</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.1.1供应商可在提交响应文件截止时间前，登录“苏采云”撤回电子响应文件。</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.1.2供应商在提交响应文件截止时间前撤回电子响应文件，且未重新上传的，则认为其不再参与本项目磋商活动。</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21</w:t>
      </w:r>
      <w:r>
        <w:rPr>
          <w:rFonts w:hint="eastAsia" w:ascii="仿宋" w:hAnsi="仿宋" w:eastAsia="仿宋"/>
          <w:sz w:val="28"/>
          <w:szCs w:val="28"/>
        </w:rPr>
        <w:t xml:space="preserve">.2响应文件的修改</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21</w:t>
      </w:r>
      <w:r>
        <w:rPr>
          <w:rFonts w:hint="eastAsia" w:ascii="仿宋" w:hAnsi="仿宋" w:eastAsia="仿宋"/>
          <w:sz w:val="28"/>
          <w:szCs w:val="28"/>
        </w:rPr>
        <w:t xml:space="preserve">.2.1供应商可在提交响应文件截止时间前，登录“苏采云”修改电子响应文件，电子响应文件以最终完成上传的为准。</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21</w:t>
      </w:r>
      <w:r>
        <w:rPr>
          <w:rFonts w:hint="eastAsia" w:ascii="仿宋" w:hAnsi="仿宋" w:eastAsia="仿宋"/>
          <w:sz w:val="28"/>
          <w:szCs w:val="28"/>
        </w:rPr>
        <w:t xml:space="preserve">.2.2供应商不得在提交响应文件截止时间之后修改电子响应文件。</w:t>
      </w:r>
      <w:r>
        <w:rPr>
          <w:rFonts w:hint="eastAsia" w:ascii="仿宋" w:hAnsi="仿宋" w:eastAsia="仿宋"/>
          <w:sz w:val="28"/>
          <w:szCs w:val="28"/>
        </w:rPr>
      </w:r>
      <w:r/>
    </w:p>
    <w:p>
      <w:pPr>
        <w:pStyle w:val="847"/>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21</w:t>
      </w:r>
      <w:r>
        <w:rPr>
          <w:rFonts w:hint="eastAsia" w:ascii="仿宋" w:hAnsi="仿宋" w:eastAsia="仿宋"/>
          <w:sz w:val="28"/>
          <w:szCs w:val="28"/>
        </w:rPr>
        <w:t xml:space="preserve">.3供应商不得在提交电子响应文件截止时间起至磋商有效期满前撤回、修改电子响应文件。</w:t>
      </w:r>
      <w:r>
        <w:rPr>
          <w:rFonts w:hint="eastAsia" w:ascii="仿宋" w:hAnsi="仿宋" w:eastAsia="仿宋"/>
          <w:sz w:val="28"/>
          <w:szCs w:val="28"/>
        </w:rPr>
      </w:r>
      <w:r/>
    </w:p>
    <w:p>
      <w:pPr>
        <w:pStyle w:val="847"/>
        <w:ind w:firstLine="643"/>
        <w:keepLines w:val="0"/>
        <w:keepNext w:val="0"/>
        <w:pageBreakBefore w:val="0"/>
        <w:spacing w:line="520" w:lineRule="exact"/>
        <w:widowControl w:val="off"/>
        <w:rPr>
          <w:rFonts w:hint="eastAsia" w:ascii="仿宋" w:hAnsi="仿宋" w:eastAsia="仿宋"/>
          <w:b/>
          <w:bCs/>
          <w:sz w:val="32"/>
          <w:szCs w:val="32"/>
        </w:rPr>
      </w:pPr>
      <w:r>
        <w:rPr>
          <w:rFonts w:hint="eastAsia" w:ascii="仿宋" w:hAnsi="仿宋" w:eastAsia="仿宋"/>
          <w:b/>
          <w:bCs/>
          <w:sz w:val="32"/>
          <w:szCs w:val="32"/>
        </w:rPr>
        <w:t xml:space="preserve">五、响应文件的解密与评审</w:t>
      </w:r>
      <w:r>
        <w:rPr>
          <w:rFonts w:hint="eastAsia" w:ascii="仿宋" w:hAnsi="仿宋" w:eastAsia="仿宋"/>
          <w:b/>
          <w:bCs/>
          <w:sz w:val="32"/>
          <w:szCs w:val="32"/>
        </w:rPr>
      </w:r>
      <w:r/>
    </w:p>
    <w:p>
      <w:pPr>
        <w:pStyle w:val="847"/>
        <w:spacing w:line="520" w:lineRule="exact"/>
        <w:rPr>
          <w:rFonts w:hint="eastAsia" w:ascii="仿宋" w:hAnsi="仿宋" w:eastAsia="仿宋"/>
          <w:sz w:val="28"/>
          <w:szCs w:val="28"/>
        </w:rPr>
      </w:pPr>
      <w:r/>
      <w:bookmarkStart w:id="23" w:name="_Toc16938546"/>
      <w:r/>
      <w:bookmarkStart w:id="24" w:name="_Toc513029230"/>
      <w:r/>
      <w:bookmarkStart w:id="25" w:name="_Toc20823302"/>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.响应文件解密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.1供应商应当按照《操作手册》规定，在苏采云系统规定的时间内对磋商响应文件进行解密。</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23</w:t>
      </w:r>
      <w:r>
        <w:rPr>
          <w:rFonts w:hint="eastAsia" w:ascii="仿宋" w:hAnsi="仿宋" w:eastAsia="仿宋"/>
          <w:sz w:val="28"/>
          <w:szCs w:val="28"/>
        </w:rPr>
        <w:t xml:space="preserve">.磋商小组</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.2磋商小组独立工作，负责评审所有响应文件并确定成交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.评审过程的保密与公正</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.1磋商小组、采购人和</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2在评审过程中，供应商不得以任何行为影响磋商评审过程，否则其响应文件将被</w:t>
      </w:r>
      <w:r>
        <w:rPr>
          <w:rFonts w:hint="eastAsia" w:ascii="仿宋" w:hAnsi="仿宋" w:eastAsia="仿宋"/>
          <w:sz w:val="28"/>
          <w:szCs w:val="28"/>
          <w:lang w:eastAsia="zh-CN"/>
        </w:rPr>
        <w:t xml:space="preserve">视为</w:t>
      </w:r>
      <w:r>
        <w:rPr>
          <w:rFonts w:hint="eastAsia" w:ascii="仿宋" w:hAnsi="仿宋" w:eastAsia="仿宋"/>
          <w:sz w:val="28"/>
          <w:szCs w:val="28"/>
        </w:rPr>
        <w:t xml:space="preserve">无效响应文件。</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3在项目评审期间，</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将设专门人员与供应商联系。</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4 </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和磋商小组不向未成交的供应商解释未成交原因，也不公布评审过程中的相关细节。</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bookmarkStart w:id="26" w:name="_Toc20823304"/>
      <w:r/>
      <w:bookmarkStart w:id="27" w:name="_Toc16938548"/>
      <w:r/>
      <w:bookmarkStart w:id="28" w:name="_Toc513029232"/>
      <w:r>
        <w:rPr>
          <w:rFonts w:hint="eastAsia" w:ascii="仿宋" w:hAnsi="仿宋" w:eastAsia="仿宋"/>
          <w:sz w:val="28"/>
          <w:szCs w:val="28"/>
          <w:lang w:val="en-US" w:eastAsia="zh-CN"/>
        </w:rPr>
        <w:t xml:space="preserve">25.</w:t>
      </w:r>
      <w:r>
        <w:rPr>
          <w:rFonts w:hint="eastAsia" w:ascii="仿宋" w:hAnsi="仿宋" w:eastAsia="仿宋"/>
          <w:sz w:val="28"/>
          <w:szCs w:val="28"/>
        </w:rPr>
        <w:t xml:space="preserve">评审过程中</w:t>
      </w:r>
      <w:r>
        <w:rPr>
          <w:rFonts w:hint="eastAsia" w:ascii="仿宋" w:hAnsi="仿宋" w:eastAsia="仿宋"/>
          <w:sz w:val="28"/>
          <w:szCs w:val="28"/>
          <w:lang w:eastAsia="zh-CN"/>
        </w:rPr>
        <w:t xml:space="preserve">的</w:t>
      </w:r>
      <w:r>
        <w:rPr>
          <w:rFonts w:hint="eastAsia" w:ascii="仿宋" w:hAnsi="仿宋" w:eastAsia="仿宋"/>
          <w:sz w:val="28"/>
          <w:szCs w:val="28"/>
        </w:rPr>
        <w:t xml:space="preserve">澄清</w:t>
      </w:r>
      <w:bookmarkEnd w:id="26"/>
      <w:r/>
      <w:bookmarkEnd w:id="27"/>
      <w:r/>
      <w:bookmarkEnd w:id="28"/>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w:t>
      </w:r>
      <w:r>
        <w:rPr>
          <w:rFonts w:hint="eastAsia" w:ascii="仿宋" w:hAnsi="仿宋" w:eastAsia="仿宋"/>
          <w:sz w:val="28"/>
          <w:szCs w:val="28"/>
          <w:lang w:eastAsia="zh-CN"/>
        </w:rPr>
        <w:t xml:space="preserve">做</w:t>
      </w:r>
      <w:r>
        <w:rPr>
          <w:rFonts w:hint="eastAsia" w:ascii="仿宋" w:hAnsi="仿宋" w:eastAsia="仿宋"/>
          <w:sz w:val="28"/>
          <w:szCs w:val="28"/>
        </w:rPr>
        <w:t xml:space="preserve">澄清要求。</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3 接到磋商小组澄清、说明和更正要求的供应商如未按规定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澄清、说明和更正，其风险由供应商自行承担。</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bookmarkStart w:id="29" w:name="_Toc20823305"/>
      <w:r/>
      <w:bookmarkStart w:id="30" w:name="_Toc513029233"/>
      <w:r/>
      <w:bookmarkStart w:id="31" w:name="_Toc16938549"/>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对响应文件的审</w:t>
      </w:r>
      <w:bookmarkEnd w:id="29"/>
      <w:r/>
      <w:bookmarkEnd w:id="30"/>
      <w:r/>
      <w:bookmarkEnd w:id="31"/>
      <w:r>
        <w:rPr>
          <w:rFonts w:hint="eastAsia" w:ascii="仿宋" w:hAnsi="仿宋" w:eastAsia="仿宋"/>
          <w:sz w:val="28"/>
          <w:szCs w:val="28"/>
        </w:rPr>
        <w:t xml:space="preserve">查</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1响应文件审查分为资格审查和符合性审查。</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（www.creditchina.gov.cn）查询供应商的信用记录，以确定供应商是否具备磋商资格</w:t>
      </w:r>
      <w:r>
        <w:rPr>
          <w:rFonts w:hint="eastAsia" w:ascii="仿宋" w:hAnsi="仿宋" w:eastAsia="仿宋"/>
          <w:sz w:val="28"/>
          <w:szCs w:val="28"/>
          <w:lang w:eastAsia="zh-CN"/>
        </w:rPr>
        <w:t xml:space="preserve">，</w:t>
      </w:r>
      <w:r>
        <w:rPr>
          <w:rFonts w:hint="eastAsia" w:ascii="仿宋" w:hAnsi="仿宋" w:eastAsia="仿宋"/>
          <w:sz w:val="28"/>
          <w:szCs w:val="28"/>
        </w:rPr>
        <w:t xml:space="preserve">查询结果留存并归档。</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3未实质性响应磋商文件的情形</w:t>
      </w:r>
      <w:r>
        <w:rPr>
          <w:rFonts w:hint="eastAsia" w:ascii="仿宋" w:hAnsi="仿宋" w:eastAsia="仿宋"/>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3.1供应商在苏采云系统规定的时间内未成功解密电子响应文件的。</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3.2供应商未按照磋商文件要求上传电子响应文件的。</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3.3同一供应商提交两个（含两个）以上不同的响应文件或者最后报价的。</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3.4供应商不具备磋商文件中规定资格要求的。</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3.5供应商的最后报价超过了采购预算。</w:t>
      </w:r>
      <w:r>
        <w:rPr>
          <w:rFonts w:hint="eastAsia" w:ascii="仿宋" w:hAnsi="仿宋" w:eastAsia="仿宋"/>
          <w:b/>
          <w:bCs/>
          <w:sz w:val="28"/>
          <w:szCs w:val="28"/>
        </w:rPr>
      </w:r>
      <w:r/>
    </w:p>
    <w:p>
      <w:pPr>
        <w:pStyle w:val="847"/>
        <w:ind w:firstLine="562"/>
        <w:spacing w:line="520" w:lineRule="exact"/>
        <w:rPr>
          <w:rFonts w:ascii="仿宋" w:hAnsi="仿宋" w:eastAsia="仿宋"/>
          <w:b/>
          <w:bCs/>
          <w:sz w:val="28"/>
          <w:szCs w:val="28"/>
          <w:highlight w:val="none"/>
          <w:lang w:val="en-US" w:eastAsia="zh-CN"/>
        </w:rPr>
      </w:pPr>
      <w:r>
        <w:rPr>
          <w:rFonts w:hint="eastAsia" w:ascii="仿宋" w:hAnsi="仿宋" w:eastAsia="仿宋"/>
          <w:b/>
          <w:bCs/>
          <w:sz w:val="28"/>
          <w:szCs w:val="28"/>
          <w:lang w:val="en-US" w:eastAsia="zh-CN"/>
        </w:rPr>
        <w:t xml:space="preserve">26.3.6 </w:t>
      </w:r>
      <w:r>
        <w:rPr>
          <w:rFonts w:hint="eastAsia" w:ascii="仿宋" w:hAnsi="仿宋" w:eastAsia="仿宋"/>
          <w:b/>
          <w:bCs/>
          <w:sz w:val="28"/>
          <w:szCs w:val="28"/>
          <w:highlight w:val="none"/>
          <w:lang w:val="en-US" w:eastAsia="zh-CN"/>
        </w:rPr>
        <w:t xml:space="preserve">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r>
        <w:rPr>
          <w:rFonts w:ascii="仿宋" w:hAnsi="仿宋" w:eastAsia="仿宋"/>
          <w:b/>
          <w:bCs/>
          <w:sz w:val="28"/>
          <w:szCs w:val="28"/>
          <w:highlight w:val="none"/>
          <w:lang w:val="en-US" w:eastAsia="zh-CN"/>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7</w:t>
      </w:r>
      <w:r>
        <w:rPr>
          <w:rFonts w:hint="eastAsia" w:ascii="仿宋" w:hAnsi="仿宋" w:eastAsia="仿宋"/>
          <w:b/>
          <w:bCs/>
          <w:sz w:val="28"/>
          <w:szCs w:val="28"/>
        </w:rPr>
        <w:t xml:space="preserve">不符合磋商文件中规定的实质性要求和条件的（实质性要求和条件是指本招标文件中用带星号“★”的商务和技术要求）。</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8</w:t>
      </w:r>
      <w:r>
        <w:rPr>
          <w:rFonts w:hint="eastAsia" w:ascii="仿宋" w:hAnsi="仿宋" w:eastAsia="仿宋"/>
          <w:b/>
          <w:bCs/>
          <w:sz w:val="28"/>
          <w:szCs w:val="28"/>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9</w:t>
      </w:r>
      <w:r>
        <w:rPr>
          <w:rFonts w:hint="eastAsia" w:ascii="仿宋" w:hAnsi="仿宋" w:eastAsia="仿宋"/>
          <w:b/>
          <w:bCs/>
          <w:sz w:val="28"/>
          <w:szCs w:val="28"/>
        </w:rPr>
        <w:t xml:space="preserve">  响应文件含有采购人不能接受的附加条件的。</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按照第 </w:t>
      </w:r>
      <w:r>
        <w:rPr>
          <w:rFonts w:hint="eastAsia" w:ascii="仿宋" w:hAnsi="仿宋" w:eastAsia="仿宋"/>
          <w:b/>
          <w:bCs/>
          <w:sz w:val="28"/>
          <w:szCs w:val="28"/>
          <w:lang w:eastAsia="zh-CN"/>
        </w:rPr>
        <w:t xml:space="preserve">38.</w:t>
      </w:r>
      <w:r>
        <w:rPr>
          <w:rFonts w:hint="eastAsia" w:ascii="仿宋" w:hAnsi="仿宋" w:eastAsia="仿宋"/>
          <w:b/>
          <w:bCs/>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11</w:t>
      </w:r>
      <w:r>
        <w:rPr>
          <w:rFonts w:hint="eastAsia" w:ascii="仿宋" w:hAnsi="仿宋" w:eastAsia="仿宋"/>
          <w:b/>
          <w:bCs/>
          <w:sz w:val="28"/>
          <w:szCs w:val="28"/>
        </w:rPr>
        <w:t xml:space="preserve">响应文件未按照磋商文件要求加盖CA电子公章的。</w:t>
      </w:r>
      <w:r>
        <w:rPr>
          <w:rFonts w:hint="eastAsia" w:ascii="仿宋" w:hAnsi="仿宋" w:eastAsia="仿宋"/>
          <w:b/>
          <w:bCs/>
          <w:sz w:val="28"/>
          <w:szCs w:val="28"/>
        </w:rPr>
      </w:r>
      <w:r/>
    </w:p>
    <w:p>
      <w:pPr>
        <w:pStyle w:val="847"/>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.3.12其他法律、法规及本磋商文件规定的属无效响应的情形。</w:t>
      </w:r>
      <w:r>
        <w:rPr>
          <w:rFonts w:hint="eastAsia" w:ascii="仿宋" w:hAnsi="仿宋" w:eastAsia="仿宋"/>
          <w:b/>
          <w:bCs/>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4未实质性响应磋商文件的响应文件按无效响应处理。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5如果响应文件实质上没有响应磋商文件的要求，磋商小组将予以拒绝，供应商不得通过修改或撤销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合要求的偏离或保留而使其成为实质性响应的文件。</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6供应商在项目评审全过程中应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及磋商小组联系。</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磋商程序及评审方法和评审标准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1磋商程序</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w:t>
      </w:r>
      <w:r>
        <w:rPr>
          <w:rFonts w:hint="eastAsia" w:ascii="仿宋" w:hAnsi="仿宋" w:eastAsia="仿宋"/>
          <w:sz w:val="28"/>
          <w:szCs w:val="28"/>
          <w:lang w:eastAsia="zh-CN"/>
        </w:rPr>
        <w:t xml:space="preserve">式管</w:t>
      </w:r>
      <w:r>
        <w:rPr>
          <w:rFonts w:hint="eastAsia" w:ascii="仿宋" w:hAnsi="仿宋" w:eastAsia="仿宋"/>
          <w:sz w:val="28"/>
          <w:szCs w:val="28"/>
        </w:rPr>
        <w:t xml:space="preserve">理暂行办法》第三条第一款第四项及《财政部关于竞争性磋商采购方式管理暂行办法有关问题的补充通知》（财库</w:t>
      </w:r>
      <w:r>
        <w:rPr>
          <w:rFonts w:hint="eastAsia" w:ascii="仿宋" w:hAnsi="仿宋" w:eastAsia="仿宋"/>
          <w:sz w:val="28"/>
          <w:szCs w:val="28"/>
          <w:lang w:eastAsia="zh-CN"/>
        </w:rPr>
        <w:t xml:space="preserve">〔2015〕124号</w:t>
      </w:r>
      <w:r>
        <w:rPr>
          <w:rFonts w:hint="eastAsia" w:ascii="仿宋" w:hAnsi="仿宋" w:eastAsia="仿宋"/>
          <w:sz w:val="28"/>
          <w:szCs w:val="28"/>
        </w:rPr>
        <w:t xml:space="preserve">）规定情形的，提交最后报价的供应商可以为2家。</w:t>
      </w:r>
      <w:r>
        <w:rPr>
          <w:rFonts w:hint="eastAsia"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2 评审方法和评审标准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2.2评审标准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3采购活动终止的情况</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3.1因情况变化，不再符合规定的竞争性磋商采购方式适用情形的。</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3.2出现影响采购公正的违法、违规行为的。</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3.3除本磋商文件第二章第</w:t>
      </w:r>
      <w:r>
        <w:rPr>
          <w:rFonts w:hint="eastAsia" w:ascii="仿宋" w:hAnsi="仿宋" w:eastAsia="仿宋"/>
          <w:sz w:val="28"/>
          <w:szCs w:val="28"/>
          <w:lang w:eastAsia="zh-CN"/>
        </w:rPr>
        <w:t xml:space="preserve">28.</w:t>
      </w:r>
      <w:r>
        <w:rPr>
          <w:rFonts w:hint="eastAsia" w:ascii="仿宋" w:hAnsi="仿宋" w:eastAsia="仿宋"/>
          <w:sz w:val="28"/>
          <w:szCs w:val="28"/>
        </w:rPr>
        <w:t xml:space="preserve">1.2条第三款规定的情形外，在采购过程中符合要求的供应商或者最后报价未超过采购预算的供应商不足3家的。</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3.4在苏采云系统规定时间内成功解密电子响应文件的供应商不足3家的。</w:t>
      </w:r>
      <w:r>
        <w:rPr>
          <w:rFonts w:hint="eastAsia" w:ascii="仿宋" w:hAnsi="仿宋" w:eastAsia="仿宋"/>
          <w:sz w:val="28"/>
          <w:szCs w:val="28"/>
        </w:rPr>
      </w:r>
      <w:r/>
    </w:p>
    <w:p>
      <w:pPr>
        <w:pStyle w:val="847"/>
        <w:spacing w:line="520" w:lineRule="exact"/>
        <w:rPr>
          <w:rFonts w:hint="eastAsia" w:ascii="仿宋" w:hAnsi="仿宋" w:eastAsia="仿宋"/>
          <w:bCs/>
          <w:sz w:val="28"/>
        </w:rPr>
      </w:pPr>
      <w:r>
        <w:rPr>
          <w:rFonts w:hint="eastAsia" w:ascii="仿宋" w:hAnsi="仿宋" w:eastAsia="仿宋"/>
          <w:bCs/>
          <w:sz w:val="28"/>
          <w:lang w:eastAsia="zh-CN"/>
        </w:rPr>
        <w:t xml:space="preserve">2</w:t>
      </w:r>
      <w:r>
        <w:rPr>
          <w:rFonts w:hint="eastAsia" w:ascii="仿宋" w:hAnsi="仿宋" w:eastAsia="仿宋"/>
          <w:bCs/>
          <w:sz w:val="28"/>
          <w:lang w:val="en-US" w:eastAsia="zh-CN"/>
        </w:rPr>
        <w:t xml:space="preserve">8</w:t>
      </w:r>
      <w:r>
        <w:rPr>
          <w:rFonts w:hint="eastAsia" w:ascii="仿宋" w:hAnsi="仿宋" w:eastAsia="仿宋"/>
          <w:bCs/>
          <w:sz w:val="28"/>
          <w:lang w:eastAsia="zh-CN"/>
        </w:rPr>
        <w:t xml:space="preserve">.</w:t>
      </w:r>
      <w:r>
        <w:rPr>
          <w:rFonts w:hint="eastAsia" w:ascii="仿宋" w:hAnsi="仿宋" w:eastAsia="仿宋"/>
          <w:bCs/>
          <w:sz w:val="28"/>
        </w:rPr>
        <w:t xml:space="preserve">推荐成交候选供应商</w:t>
      </w:r>
      <w:r>
        <w:rPr>
          <w:rFonts w:hint="eastAsia" w:ascii="仿宋" w:hAnsi="仿宋" w:eastAsia="仿宋"/>
          <w:bCs/>
          <w:sz w:val="28"/>
        </w:rPr>
      </w:r>
      <w:r/>
    </w:p>
    <w:p>
      <w:pPr>
        <w:pStyle w:val="847"/>
        <w:ind w:firstLine="539"/>
        <w:spacing w:line="520" w:lineRule="exact"/>
        <w:rPr>
          <w:rFonts w:hint="eastAsia"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lang w:val="en-US" w:eastAsia="zh-CN"/>
        </w:rPr>
        <w:t xml:space="preserve">8</w:t>
      </w:r>
      <w:r>
        <w:rPr>
          <w:rFonts w:hint="eastAsia" w:ascii="仿宋" w:hAnsi="仿宋" w:eastAsia="仿宋"/>
          <w:sz w:val="28"/>
          <w:lang w:eastAsia="zh-CN"/>
        </w:rPr>
        <w:t xml:space="preserve">.</w:t>
      </w:r>
      <w:r>
        <w:rPr>
          <w:rFonts w:hint="eastAsia" w:ascii="仿宋" w:hAnsi="仿宋" w:eastAsia="仿宋"/>
          <w:sz w:val="28"/>
        </w:rPr>
        <w:t xml:space="preserve">1磋商小组将对通过资格性审查和符合性审查的响应文件进行评价和比较。</w:t>
      </w:r>
      <w:r>
        <w:rPr>
          <w:rFonts w:hint="eastAsia" w:ascii="仿宋" w:hAnsi="仿宋" w:eastAsia="仿宋"/>
          <w:sz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lang w:eastAsia="zh-CN"/>
        </w:rPr>
        <w:t xml:space="preserve">2</w:t>
      </w:r>
      <w:r>
        <w:rPr>
          <w:rFonts w:hint="eastAsia" w:ascii="仿宋" w:hAnsi="仿宋" w:eastAsia="仿宋"/>
          <w:sz w:val="28"/>
          <w:lang w:val="en-US" w:eastAsia="zh-CN"/>
        </w:rPr>
        <w:t xml:space="preserve">8</w:t>
      </w:r>
      <w:r>
        <w:rPr>
          <w:rFonts w:hint="eastAsia" w:ascii="仿宋" w:hAnsi="仿宋" w:eastAsia="仿宋"/>
          <w:sz w:val="28"/>
          <w:lang w:eastAsia="zh-CN"/>
        </w:rPr>
        <w:t xml:space="preserve">.</w:t>
      </w:r>
      <w:r>
        <w:rPr>
          <w:rFonts w:hint="eastAsia" w:ascii="仿宋" w:hAnsi="仿宋" w:eastAsia="仿宋"/>
          <w:sz w:val="28"/>
        </w:rPr>
        <w:t xml:space="preserve">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lang w:eastAsia="zh-CN"/>
        </w:rPr>
        <w:t xml:space="preserve">.</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修改磋商文件后重新组织采购活动。</w:t>
      </w:r>
      <w:r>
        <w:rPr>
          <w:rFonts w:hint="eastAsia" w:ascii="仿宋" w:hAnsi="仿宋" w:eastAsia="仿宋"/>
          <w:sz w:val="28"/>
          <w:szCs w:val="28"/>
        </w:rPr>
      </w:r>
      <w:r/>
    </w:p>
    <w:p>
      <w:pPr>
        <w:pStyle w:val="847"/>
        <w:ind w:right="-634"/>
        <w:spacing w:line="520" w:lineRule="exact"/>
        <w:rPr>
          <w:rFonts w:hint="eastAsia" w:ascii="仿宋" w:hAnsi="仿宋" w:eastAsia="仿宋"/>
          <w:bCs/>
          <w:sz w:val="28"/>
        </w:rPr>
      </w:pPr>
      <w:r>
        <w:rPr>
          <w:rFonts w:hint="eastAsia" w:ascii="仿宋" w:hAnsi="仿宋" w:eastAsia="仿宋"/>
          <w:bCs/>
          <w:sz w:val="28"/>
          <w:lang w:val="en-US" w:eastAsia="zh-CN"/>
        </w:rPr>
        <w:t xml:space="preserve">29</w:t>
      </w:r>
      <w:r>
        <w:rPr>
          <w:rFonts w:hint="eastAsia" w:ascii="仿宋" w:hAnsi="仿宋" w:eastAsia="仿宋"/>
          <w:bCs/>
          <w:sz w:val="28"/>
          <w:lang w:eastAsia="zh-CN"/>
        </w:rPr>
        <w:t xml:space="preserve">.</w:t>
      </w:r>
      <w:r>
        <w:rPr>
          <w:rFonts w:hint="eastAsia" w:ascii="仿宋" w:hAnsi="仿宋" w:eastAsia="仿宋"/>
          <w:bCs/>
          <w:sz w:val="28"/>
        </w:rPr>
        <w:t xml:space="preserve">磋商过程保密</w:t>
      </w:r>
      <w:r>
        <w:rPr>
          <w:rFonts w:hint="eastAsia" w:ascii="仿宋" w:hAnsi="仿宋" w:eastAsia="仿宋"/>
          <w:bCs/>
          <w:sz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lang w:val="en-US" w:eastAsia="zh-CN"/>
        </w:rPr>
        <w:t xml:space="preserve">29</w:t>
      </w:r>
      <w:r>
        <w:rPr>
          <w:rFonts w:hint="eastAsia" w:ascii="仿宋" w:hAnsi="仿宋" w:eastAsia="仿宋"/>
          <w:sz w:val="28"/>
          <w:lang w:eastAsia="zh-CN"/>
        </w:rPr>
        <w:t xml:space="preserve">.</w:t>
      </w:r>
      <w:r>
        <w:rPr>
          <w:rFonts w:hint="eastAsia" w:ascii="仿宋" w:hAnsi="仿宋" w:eastAsia="仿宋"/>
          <w:sz w:val="28"/>
        </w:rPr>
        <w:t xml:space="preserve">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847"/>
        <w:ind w:firstLine="540"/>
        <w:spacing w:line="520" w:lineRule="exact"/>
        <w:rPr>
          <w:rFonts w:hint="eastAsia" w:ascii="仿宋" w:hAnsi="仿宋" w:eastAsia="仿宋"/>
          <w:sz w:val="28"/>
        </w:rPr>
      </w:pPr>
      <w:r>
        <w:rPr>
          <w:rFonts w:hint="eastAsia" w:ascii="仿宋" w:hAnsi="仿宋" w:eastAsia="仿宋" w:cs="楷体"/>
          <w:sz w:val="28"/>
          <w:szCs w:val="28"/>
          <w:lang w:val="en-US" w:eastAsia="zh-CN"/>
        </w:rPr>
        <w:t xml:space="preserve">29</w:t>
      </w:r>
      <w:r>
        <w:rPr>
          <w:rFonts w:hint="eastAsia" w:ascii="仿宋" w:hAnsi="仿宋" w:eastAsia="仿宋" w:cs="楷体"/>
          <w:sz w:val="28"/>
          <w:szCs w:val="28"/>
          <w:lang w:eastAsia="zh-CN"/>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29</w:t>
      </w:r>
      <w:r>
        <w:rPr>
          <w:rFonts w:hint="eastAsia" w:ascii="仿宋" w:hAnsi="仿宋" w:eastAsia="仿宋"/>
          <w:sz w:val="28"/>
          <w:szCs w:val="28"/>
          <w:lang w:eastAsia="zh-CN"/>
        </w:rPr>
        <w:t xml:space="preserve">.</w:t>
      </w:r>
      <w:r>
        <w:rPr>
          <w:rFonts w:hint="eastAsia" w:ascii="仿宋" w:hAnsi="仿宋" w:eastAsia="仿宋"/>
          <w:sz w:val="28"/>
          <w:szCs w:val="28"/>
        </w:rPr>
        <w:t xml:space="preserve">3 磋商小组名单在磋商前确定，并在磋商结果确定前保密。</w:t>
      </w:r>
      <w:r>
        <w:rPr>
          <w:rFonts w:hint="eastAsia" w:ascii="仿宋" w:hAnsi="仿宋" w:eastAsia="仿宋"/>
          <w:sz w:val="28"/>
          <w:szCs w:val="28"/>
        </w:rPr>
      </w:r>
      <w:r/>
    </w:p>
    <w:p>
      <w:pPr>
        <w:pStyle w:val="847"/>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847"/>
        <w:ind w:right="-634"/>
        <w:spacing w:line="520" w:lineRule="exact"/>
        <w:rPr>
          <w:rFonts w:hint="eastAsia" w:ascii="仿宋" w:hAnsi="仿宋" w:eastAsia="仿宋"/>
          <w:bCs/>
          <w:sz w:val="28"/>
        </w:rPr>
      </w:pPr>
      <w:r>
        <w:rPr>
          <w:rFonts w:hint="eastAsia" w:ascii="仿宋" w:hAnsi="仿宋" w:eastAsia="仿宋"/>
          <w:bCs/>
          <w:sz w:val="28"/>
          <w:lang w:eastAsia="zh-CN"/>
        </w:rPr>
        <w:t xml:space="preserve">3</w:t>
      </w:r>
      <w:r>
        <w:rPr>
          <w:rFonts w:hint="eastAsia" w:ascii="仿宋" w:hAnsi="仿宋" w:eastAsia="仿宋"/>
          <w:bCs/>
          <w:sz w:val="28"/>
          <w:lang w:val="en-US" w:eastAsia="zh-CN"/>
        </w:rPr>
        <w:t xml:space="preserve">0</w:t>
      </w:r>
      <w:r>
        <w:rPr>
          <w:rFonts w:hint="eastAsia" w:ascii="仿宋" w:hAnsi="仿宋" w:eastAsia="仿宋"/>
          <w:bCs/>
          <w:sz w:val="28"/>
          <w:lang w:eastAsia="zh-CN"/>
        </w:rPr>
        <w:t xml:space="preserve">.</w:t>
      </w:r>
      <w:r>
        <w:rPr>
          <w:rFonts w:hint="eastAsia" w:ascii="仿宋" w:hAnsi="仿宋" w:eastAsia="仿宋"/>
          <w:bCs/>
          <w:sz w:val="28"/>
        </w:rPr>
        <w:t xml:space="preserve">确定成交供应商</w:t>
      </w:r>
      <w:r>
        <w:rPr>
          <w:rFonts w:hint="eastAsia" w:ascii="仿宋" w:hAnsi="仿宋" w:eastAsia="仿宋"/>
          <w:bCs/>
          <w:sz w:val="28"/>
        </w:rPr>
      </w:r>
      <w:r/>
    </w:p>
    <w:p>
      <w:pPr>
        <w:pStyle w:val="847"/>
        <w:ind w:firstLine="560"/>
        <w:spacing w:line="520" w:lineRule="exact"/>
        <w:rPr>
          <w:rFonts w:hint="eastAsia" w:ascii="仿宋" w:hAnsi="仿宋" w:eastAsia="仿宋"/>
          <w:sz w:val="28"/>
        </w:rPr>
      </w:pPr>
      <w:r>
        <w:rPr>
          <w:rFonts w:hint="eastAsia" w:ascii="仿宋" w:hAnsi="仿宋" w:eastAsia="仿宋"/>
          <w:sz w:val="28"/>
          <w:lang w:eastAsia="zh-CN"/>
        </w:rPr>
        <w:t xml:space="preserve">3</w:t>
      </w:r>
      <w:r>
        <w:rPr>
          <w:rFonts w:hint="eastAsia" w:ascii="仿宋" w:hAnsi="仿宋" w:eastAsia="仿宋"/>
          <w:sz w:val="28"/>
          <w:lang w:val="en-US" w:eastAsia="zh-CN"/>
        </w:rPr>
        <w:t xml:space="preserve">0</w:t>
      </w:r>
      <w:r>
        <w:rPr>
          <w:rFonts w:hint="eastAsia" w:ascii="仿宋" w:hAnsi="仿宋" w:eastAsia="仿宋"/>
          <w:sz w:val="28"/>
          <w:lang w:eastAsia="zh-CN"/>
        </w:rPr>
        <w:t xml:space="preserve">.</w:t>
      </w:r>
      <w:r>
        <w:rPr>
          <w:rFonts w:hint="eastAsia" w:ascii="仿宋" w:hAnsi="仿宋" w:eastAsia="仿宋"/>
          <w:sz w:val="28"/>
        </w:rPr>
        <w:t xml:space="preserve">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0</w:t>
      </w:r>
      <w:r>
        <w:rPr>
          <w:rFonts w:hint="eastAsia" w:ascii="仿宋" w:hAnsi="仿宋" w:eastAsia="仿宋"/>
          <w:sz w:val="28"/>
          <w:szCs w:val="28"/>
          <w:lang w:eastAsia="zh-CN"/>
        </w:rPr>
        <w:t xml:space="preserve">.</w:t>
      </w:r>
      <w:r>
        <w:rPr>
          <w:rFonts w:hint="eastAsia" w:ascii="仿宋" w:hAnsi="仿宋" w:eastAsia="仿宋"/>
          <w:sz w:val="28"/>
          <w:szCs w:val="28"/>
        </w:rPr>
        <w:t xml:space="preserve">2</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将在</w:t>
      </w:r>
      <w:r>
        <w:rPr>
          <w:rFonts w:hint="eastAsia" w:ascii="仿宋" w:hAnsi="仿宋" w:eastAsia="仿宋"/>
          <w:b/>
          <w:bCs/>
          <w:sz w:val="28"/>
          <w:szCs w:val="28"/>
        </w:rPr>
        <w:t xml:space="preserve">淮安市政府采购网</w:t>
      </w:r>
      <w:r>
        <w:rPr>
          <w:rFonts w:hint="eastAsia" w:ascii="仿宋" w:hAnsi="仿宋" w:eastAsia="仿宋"/>
          <w:sz w:val="28"/>
          <w:szCs w:val="28"/>
        </w:rPr>
        <w:t xml:space="preserve">发布成交结果公告。</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lang w:eastAsia="zh-CN"/>
        </w:rPr>
        <w:t xml:space="preserve">3</w:t>
      </w:r>
      <w:r>
        <w:rPr>
          <w:rFonts w:hint="eastAsia" w:ascii="仿宋" w:hAnsi="仿宋" w:eastAsia="仿宋"/>
          <w:sz w:val="28"/>
          <w:lang w:val="en-US" w:eastAsia="zh-CN"/>
        </w:rPr>
        <w:t xml:space="preserve">0</w:t>
      </w:r>
      <w:r>
        <w:rPr>
          <w:rFonts w:hint="eastAsia" w:ascii="仿宋" w:hAnsi="仿宋" w:eastAsia="仿宋"/>
          <w:sz w:val="28"/>
          <w:lang w:eastAsia="zh-CN"/>
        </w:rPr>
        <w:t xml:space="preserve">.</w:t>
      </w:r>
      <w:r>
        <w:rPr>
          <w:rFonts w:hint="eastAsia" w:ascii="仿宋" w:hAnsi="仿宋" w:eastAsia="仿宋"/>
          <w:sz w:val="28"/>
        </w:rPr>
        <w:t xml:space="preserve">3成交候选人在合同签订前，如经查实从参加该成交项目之日起计算所参加的政府采购活动前三年内，在经营活动中有行贿犯罪记录的，</w:t>
      </w:r>
      <w:r>
        <w:rPr>
          <w:rFonts w:hint="eastAsia" w:ascii="仿宋" w:hAnsi="仿宋" w:eastAsia="仿宋"/>
          <w:sz w:val="28"/>
          <w:lang w:eastAsia="zh-CN"/>
        </w:rPr>
        <w:t xml:space="preserve">代理公司</w:t>
      </w:r>
      <w:r>
        <w:rPr>
          <w:rFonts w:hint="eastAsia" w:ascii="仿宋" w:hAnsi="仿宋" w:eastAsia="仿宋"/>
          <w:sz w:val="28"/>
        </w:rPr>
        <w:t xml:space="preserve">将取消其成交候选人资格。</w:t>
      </w:r>
      <w:r>
        <w:rPr>
          <w:rFonts w:hint="eastAsia" w:ascii="仿宋" w:hAnsi="仿宋" w:eastAsia="仿宋"/>
          <w:sz w:val="28"/>
          <w:szCs w:val="28"/>
        </w:rPr>
      </w:r>
      <w:r/>
    </w:p>
    <w:p>
      <w:pPr>
        <w:pStyle w:val="847"/>
        <w:spacing w:line="520" w:lineRule="exact"/>
        <w:rPr>
          <w:rFonts w:hint="eastAsia" w:ascii="仿宋" w:hAnsi="仿宋" w:eastAsia="仿宋"/>
          <w:sz w:val="28"/>
        </w:rPr>
      </w:pPr>
      <w:r>
        <w:rPr>
          <w:rFonts w:hint="eastAsia" w:ascii="仿宋" w:hAnsi="仿宋" w:eastAsia="仿宋"/>
          <w:sz w:val="28"/>
          <w:lang w:eastAsia="zh-CN"/>
        </w:rPr>
        <w:t xml:space="preserve">3</w:t>
      </w:r>
      <w:r>
        <w:rPr>
          <w:rFonts w:hint="eastAsia" w:ascii="仿宋" w:hAnsi="仿宋" w:eastAsia="仿宋"/>
          <w:sz w:val="28"/>
          <w:lang w:val="en-US" w:eastAsia="zh-CN"/>
        </w:rPr>
        <w:t xml:space="preserve">1</w:t>
      </w:r>
      <w:r>
        <w:rPr>
          <w:rFonts w:hint="eastAsia" w:ascii="仿宋" w:hAnsi="仿宋" w:eastAsia="仿宋"/>
          <w:sz w:val="28"/>
          <w:lang w:eastAsia="zh-CN"/>
        </w:rPr>
        <w:t xml:space="preserve">.</w:t>
      </w:r>
      <w:r>
        <w:rPr>
          <w:rFonts w:hint="eastAsia" w:ascii="仿宋" w:hAnsi="仿宋" w:eastAsia="仿宋"/>
          <w:sz w:val="28"/>
        </w:rPr>
        <w:t xml:space="preserve">成交通知书</w:t>
      </w:r>
      <w:r>
        <w:rPr>
          <w:rFonts w:hint="eastAsia" w:ascii="仿宋" w:hAnsi="仿宋" w:eastAsia="仿宋"/>
          <w:sz w:val="28"/>
        </w:rPr>
      </w:r>
      <w:r/>
    </w:p>
    <w:p>
      <w:pPr>
        <w:pStyle w:val="847"/>
        <w:ind w:firstLine="560"/>
        <w:spacing w:line="520" w:lineRule="exact"/>
        <w:rPr>
          <w:rFonts w:hint="eastAsia" w:ascii="仿宋" w:hAnsi="仿宋" w:eastAsia="仿宋"/>
          <w:sz w:val="28"/>
        </w:rPr>
      </w:pPr>
      <w:r>
        <w:rPr>
          <w:rFonts w:hint="eastAsia" w:ascii="仿宋" w:hAnsi="仿宋" w:eastAsia="仿宋"/>
          <w:sz w:val="28"/>
          <w:lang w:eastAsia="zh-CN"/>
        </w:rPr>
        <w:t xml:space="preserve">3</w:t>
      </w:r>
      <w:r>
        <w:rPr>
          <w:rFonts w:hint="eastAsia" w:ascii="仿宋" w:hAnsi="仿宋" w:eastAsia="仿宋"/>
          <w:sz w:val="28"/>
          <w:lang w:val="en-US" w:eastAsia="zh-CN"/>
        </w:rPr>
        <w:t xml:space="preserve">1</w:t>
      </w:r>
      <w:r>
        <w:rPr>
          <w:rFonts w:hint="eastAsia" w:ascii="仿宋" w:hAnsi="仿宋" w:eastAsia="仿宋"/>
          <w:sz w:val="28"/>
          <w:lang w:eastAsia="zh-CN"/>
        </w:rPr>
        <w:t xml:space="preserve">.</w:t>
      </w:r>
      <w:r>
        <w:rPr>
          <w:rFonts w:hint="eastAsia" w:ascii="仿宋" w:hAnsi="仿宋" w:eastAsia="仿宋"/>
          <w:sz w:val="28"/>
        </w:rPr>
        <w:t xml:space="preserve">1成交结果确定后，</w:t>
      </w:r>
      <w:r>
        <w:rPr>
          <w:rFonts w:hint="eastAsia" w:ascii="仿宋" w:hAnsi="仿宋" w:eastAsia="仿宋"/>
          <w:sz w:val="28"/>
          <w:lang w:eastAsia="zh-CN"/>
        </w:rPr>
        <w:t xml:space="preserve">代理公司</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847"/>
        <w:ind w:firstLine="560"/>
        <w:spacing w:line="520" w:lineRule="exact"/>
        <w:rPr>
          <w:rFonts w:hint="eastAsia" w:ascii="仿宋" w:hAnsi="仿宋" w:eastAsia="仿宋"/>
          <w:sz w:val="28"/>
        </w:rPr>
      </w:pPr>
      <w:r>
        <w:rPr>
          <w:rFonts w:hint="eastAsia" w:ascii="仿宋" w:hAnsi="仿宋" w:eastAsia="仿宋"/>
          <w:sz w:val="28"/>
          <w:lang w:eastAsia="zh-CN"/>
        </w:rPr>
        <w:t xml:space="preserve">3</w:t>
      </w:r>
      <w:r>
        <w:rPr>
          <w:rFonts w:hint="eastAsia" w:ascii="仿宋" w:hAnsi="仿宋" w:eastAsia="仿宋"/>
          <w:sz w:val="28"/>
          <w:lang w:val="en-US" w:eastAsia="zh-CN"/>
        </w:rPr>
        <w:t xml:space="preserve">1</w:t>
      </w:r>
      <w:r>
        <w:rPr>
          <w:rFonts w:hint="eastAsia" w:ascii="仿宋" w:hAnsi="仿宋" w:eastAsia="仿宋"/>
          <w:sz w:val="28"/>
          <w:lang w:eastAsia="zh-CN"/>
        </w:rPr>
        <w:t xml:space="preserve">.</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847"/>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32</w:t>
      </w:r>
      <w:r>
        <w:rPr>
          <w:rFonts w:hint="eastAsia" w:ascii="仿宋" w:hAnsi="仿宋" w:eastAsia="仿宋"/>
          <w:sz w:val="28"/>
          <w:szCs w:val="28"/>
        </w:rPr>
        <w:t xml:space="preserve">.签订合同</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2成交供应商自成交通知书发出之日起三十日内无正当理由不与采购人签订合同的，将按规定进行处理。</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.货物和服务的减少</w:t>
      </w:r>
      <w:r>
        <w:rPr>
          <w:rFonts w:hint="eastAsia" w:ascii="仿宋" w:hAnsi="仿宋" w:eastAsia="仿宋"/>
          <w:sz w:val="28"/>
          <w:szCs w:val="28"/>
        </w:rPr>
      </w:r>
      <w:r/>
    </w:p>
    <w:p>
      <w:pPr>
        <w:pStyle w:val="847"/>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847"/>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ascii="仿宋" w:hAnsi="仿宋" w:eastAsia="仿宋"/>
          <w:sz w:val="28"/>
          <w:szCs w:val="28"/>
        </w:rPr>
        <w:t xml:space="preserve">.</w:t>
      </w:r>
      <w:r>
        <w:rPr>
          <w:rFonts w:hint="eastAsia" w:ascii="仿宋" w:hAnsi="仿宋" w:eastAsia="仿宋"/>
          <w:sz w:val="28"/>
          <w:szCs w:val="28"/>
        </w:rPr>
        <w:t xml:space="preserve">质疑处理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供应商认为磋商文件、采购过程和成交结果使自己的权益受到损害的，可以在知道或者应知其权益受到损害之日起七个工作日内，以书面形式向采购人、代理公司提出质疑。非书面形式、七个工作日之外以及匿名的质疑将不予受理。 </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2上述应知其权益受到损害之日是指</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3质疑供应商是指直接参加本次磋商活动的供应商，未参加磋商活动的供应商或在磋商活动中自身权益未受到损害的供应商所提出的质疑不予受理。</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4质疑供应商在法定质疑期内应当一次性针对同一采购环节提出质疑,若质疑供应商针对同一环节提出两次及两次以上质疑，仅受理第一次提出的质疑。</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5质疑函应当包括以下主要内容，附上相关证明材料。否则，</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不予受理。</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【质疑函必须以参加磋商供应</w:t>
      </w:r>
      <w:r>
        <w:rPr>
          <w:rFonts w:hint="eastAsia" w:ascii="仿宋" w:hAnsi="仿宋" w:eastAsia="仿宋"/>
          <w:sz w:val="28"/>
          <w:szCs w:val="28"/>
          <w:lang w:eastAsia="zh-CN"/>
        </w:rPr>
        <w:t xml:space="preserve">商的</w:t>
      </w:r>
      <w:r>
        <w:rPr>
          <w:rFonts w:hint="eastAsia" w:ascii="仿宋" w:hAnsi="仿宋" w:eastAsia="仿宋"/>
          <w:sz w:val="28"/>
          <w:szCs w:val="28"/>
        </w:rPr>
        <w:t xml:space="preserve">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代理公司有权不予受理。】</w:t>
      </w:r>
      <w:r>
        <w:rPr>
          <w:rFonts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代理公司</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val="en-US" w:eastAsia="zh-CN"/>
        </w:rPr>
        <w:t xml:space="preserve">代理公司</w:t>
      </w:r>
      <w:r>
        <w:rPr>
          <w:rFonts w:hint="eastAsia" w:ascii="仿宋" w:hAnsi="仿宋" w:eastAsia="仿宋"/>
          <w:sz w:val="28"/>
          <w:szCs w:val="28"/>
        </w:rPr>
        <w:t xml:space="preserve">有权不予受理。</w:t>
      </w:r>
      <w:r>
        <w:rPr>
          <w:rFonts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7对于内容、格式符合规定的质疑函，</w:t>
      </w:r>
      <w:r>
        <w:rPr>
          <w:rFonts w:hint="eastAsia" w:ascii="仿宋" w:hAnsi="仿宋" w:eastAsia="仿宋"/>
          <w:sz w:val="28"/>
          <w:szCs w:val="28"/>
          <w:lang w:val="en-US" w:eastAsia="zh-CN"/>
        </w:rPr>
        <w:t xml:space="preserve">代理公司</w:t>
      </w:r>
      <w:r>
        <w:rPr>
          <w:rFonts w:hint="eastAsia" w:ascii="仿宋" w:hAnsi="仿宋" w:eastAsia="仿宋"/>
          <w:sz w:val="28"/>
          <w:szCs w:val="28"/>
        </w:rPr>
        <w:t xml:space="preserve">将在七个工作日内以</w:t>
      </w:r>
      <w:r>
        <w:rPr>
          <w:rFonts w:hint="eastAsia" w:ascii="仿宋" w:hAnsi="仿宋" w:eastAsia="仿宋"/>
          <w:sz w:val="28"/>
          <w:szCs w:val="28"/>
          <w:lang w:val="en-US" w:eastAsia="zh-CN"/>
        </w:rPr>
        <w:t xml:space="preserve">书面</w:t>
      </w:r>
      <w:r>
        <w:rPr>
          <w:rFonts w:hint="eastAsia" w:ascii="仿宋" w:hAnsi="仿宋" w:eastAsia="仿宋"/>
          <w:sz w:val="28"/>
          <w:szCs w:val="28"/>
        </w:rPr>
        <w:t xml:space="preserve">形式作出答复，但质疑答复的内容不涉及商业秘密。</w:t>
      </w:r>
      <w:r>
        <w:rPr>
          <w:rFonts w:hint="eastAsia"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8供应商提出的质疑必须有理、有据，不得恶意质疑或提交虚假质疑。否则，一经查实，</w:t>
      </w:r>
      <w:r>
        <w:rPr>
          <w:rFonts w:hint="eastAsia" w:ascii="仿宋" w:hAnsi="仿宋" w:eastAsia="仿宋"/>
          <w:sz w:val="28"/>
          <w:szCs w:val="28"/>
          <w:lang w:val="en-US" w:eastAsia="zh-CN"/>
        </w:rPr>
        <w:t xml:space="preserve">代理公司</w:t>
      </w:r>
      <w:r>
        <w:rPr>
          <w:rFonts w:hint="eastAsia" w:ascii="仿宋" w:hAnsi="仿宋" w:eastAsia="仿宋"/>
          <w:sz w:val="28"/>
          <w:szCs w:val="28"/>
        </w:rPr>
        <w:t xml:space="preserve">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847"/>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2联合体及分包</w:t>
      </w:r>
      <w:r>
        <w:rPr>
          <w:rFonts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3小微型企业</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 节能、环保政策（本项目不涉及）</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36</w:t>
      </w:r>
      <w:r>
        <w:rPr>
          <w:rFonts w:hint="eastAsia" w:ascii="仿宋" w:hAnsi="仿宋" w:eastAsia="仿宋"/>
          <w:sz w:val="28"/>
          <w:szCs w:val="28"/>
          <w:lang w:eastAsia="zh-CN"/>
        </w:rPr>
        <w:t xml:space="preserve">.</w:t>
      </w:r>
      <w:r>
        <w:rPr>
          <w:rFonts w:hint="eastAsia" w:ascii="仿宋" w:hAnsi="仿宋" w:eastAsia="仿宋"/>
          <w:sz w:val="28"/>
          <w:szCs w:val="28"/>
        </w:rPr>
        <w:t xml:space="preserve">1根据《财政部发展改革委生态环境部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2节能产品</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3环保产品</w:t>
      </w:r>
      <w:r>
        <w:rPr>
          <w:rFonts w:hint="eastAsia"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47"/>
        <w:ind w:firstLine="560"/>
        <w:spacing w:line="520" w:lineRule="exact"/>
        <w:rPr>
          <w:rFonts w:hint="eastAsia" w:ascii="仿宋" w:hAnsi="仿宋" w:eastAsia="仿宋"/>
          <w:sz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w:t>
      </w:r>
      <w:r>
        <w:rPr>
          <w:rFonts w:hint="eastAsia" w:ascii="仿宋" w:hAnsi="仿宋" w:eastAsia="仿宋"/>
          <w:sz w:val="28"/>
          <w:lang w:eastAsia="zh-CN"/>
        </w:rPr>
        <w:t xml:space="preserve">作为</w:t>
      </w:r>
      <w:r>
        <w:rPr>
          <w:rFonts w:hint="eastAsia" w:ascii="仿宋" w:hAnsi="仿宋" w:eastAsia="仿宋"/>
          <w:sz w:val="28"/>
        </w:rPr>
        <w:t xml:space="preserve">无效投标处理；实行“优先采购”的，在评分标准的“政策导向”处参与加分（详见第三章评标标准）。</w:t>
      </w:r>
      <w:r>
        <w:rPr>
          <w:rFonts w:hint="eastAsia" w:ascii="仿宋" w:hAnsi="仿宋" w:eastAsia="仿宋"/>
          <w:sz w:val="28"/>
        </w:rPr>
      </w:r>
      <w:r/>
    </w:p>
    <w:p>
      <w:pPr>
        <w:pStyle w:val="847"/>
        <w:ind w:firstLine="560"/>
        <w:spacing w:line="520" w:lineRule="exact"/>
        <w:rPr>
          <w:rFonts w:hint="eastAsia" w:ascii="仿宋" w:hAnsi="仿宋" w:eastAsia="仿宋"/>
          <w:bCs/>
          <w:color w:val="000000"/>
          <w:sz w:val="28"/>
          <w:szCs w:val="28"/>
        </w:rPr>
      </w:pPr>
      <w:r>
        <w:rPr>
          <w:rFonts w:hint="eastAsia" w:ascii="仿宋" w:hAnsi="仿宋" w:eastAsia="仿宋"/>
          <w:sz w:val="28"/>
          <w:szCs w:val="28"/>
          <w:lang w:eastAsia="zh-CN"/>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47"/>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47"/>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47"/>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73"/>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szCs w:val="28"/>
        </w:rPr>
      </w:r>
      <w:r/>
    </w:p>
    <w:p>
      <w:pPr>
        <w:pStyle w:val="873"/>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履约资金扶持政策</w:t>
      </w:r>
      <w:r>
        <w:rPr>
          <w:rFonts w:hint="eastAsia" w:ascii="仿宋" w:hAnsi="仿宋" w:eastAsia="仿宋"/>
          <w:sz w:val="28"/>
          <w:szCs w:val="28"/>
        </w:rPr>
      </w:r>
      <w:r/>
    </w:p>
    <w:p>
      <w:pPr>
        <w:pStyle w:val="847"/>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w:t>
      </w:r>
      <w:r>
        <w:rPr>
          <w:rFonts w:hint="eastAsia" w:ascii="仿宋" w:hAnsi="仿宋" w:eastAsia="仿宋" w:cs="Times New Roman"/>
          <w:sz w:val="28"/>
          <w:szCs w:val="28"/>
        </w:rPr>
        <w:t xml:space="preserve">时完善收款账号信息和合同补充协议（融资账号）。</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39.</w:t>
      </w:r>
      <w:r>
        <w:rPr>
          <w:rFonts w:hint="eastAsia" w:ascii="仿宋" w:hAnsi="仿宋" w:eastAsia="仿宋" w:cs="Times New Roman"/>
          <w:sz w:val="28"/>
          <w:szCs w:val="28"/>
        </w:rPr>
        <w:t xml:space="preserve">履约保证金</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39</w:t>
      </w:r>
      <w:r>
        <w:rPr>
          <w:rFonts w:hint="eastAsia" w:ascii="仿宋" w:hAnsi="仿宋" w:eastAsia="仿宋" w:cs="Times New Roman"/>
          <w:sz w:val="28"/>
          <w:szCs w:val="28"/>
        </w:rPr>
        <w:t xml:space="preserve">.1 乙方应向采购单位交纳成交总价1%的履约保证金。</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39</w:t>
      </w:r>
      <w:r>
        <w:rPr>
          <w:rFonts w:hint="eastAsia" w:ascii="仿宋" w:hAnsi="仿宋" w:eastAsia="仿宋" w:cs="Times New Roman"/>
          <w:sz w:val="28"/>
          <w:szCs w:val="28"/>
        </w:rPr>
        <w:t xml:space="preserve">.2乙方提供的履约保证金可以是人民币形式（银行本票、汇票、支票、电汇），或银行保函、担保公司的保证担保或保险公司的保证保险等多种形式。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39</w:t>
      </w:r>
      <w:r>
        <w:rPr>
          <w:rFonts w:hint="eastAsia" w:ascii="仿宋" w:hAnsi="仿宋" w:eastAsia="仿宋" w:cs="Times New Roman"/>
          <w:sz w:val="28"/>
          <w:szCs w:val="28"/>
        </w:rPr>
        <w:t xml:space="preserve">.3乙方选取银行保函、担保公司的保证担保或保险公司的保证保险等</w:t>
      </w:r>
      <w:r>
        <w:rPr>
          <w:rFonts w:hint="eastAsia" w:ascii="仿宋" w:hAnsi="仿宋" w:eastAsia="仿宋" w:cs="Times New Roman"/>
          <w:sz w:val="28"/>
          <w:szCs w:val="28"/>
          <w:lang w:eastAsia="zh-CN"/>
        </w:rPr>
        <w:t xml:space="preserve">形式</w:t>
      </w:r>
      <w:r>
        <w:rPr>
          <w:rFonts w:hint="eastAsia" w:ascii="仿宋" w:hAnsi="仿宋" w:eastAsia="仿宋" w:cs="Times New Roman"/>
          <w:sz w:val="28"/>
          <w:szCs w:val="28"/>
        </w:rPr>
        <w:t xml:space="preserve">向采购人缴纳的，如保函（担保、保险等）的约定期到期但乙方履约仍未结束的，乙方须进行续保。</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39</w:t>
      </w:r>
      <w:r>
        <w:rPr>
          <w:rFonts w:hint="eastAsia" w:ascii="仿宋" w:hAnsi="仿宋" w:eastAsia="仿宋" w:cs="Times New Roman"/>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39</w:t>
      </w:r>
      <w:r>
        <w:rPr>
          <w:rFonts w:hint="eastAsia" w:ascii="仿宋" w:hAnsi="仿宋" w:eastAsia="仿宋" w:cs="Times New Roman"/>
          <w:sz w:val="28"/>
          <w:szCs w:val="28"/>
        </w:rPr>
        <w:t xml:space="preserve">.5如乙方未能履行合同规定的义务，甲方有权从履约保证金中取得补偿。</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39</w:t>
      </w:r>
      <w:r>
        <w:rPr>
          <w:rFonts w:hint="eastAsia" w:ascii="仿宋" w:hAnsi="仿宋" w:eastAsia="仿宋" w:cs="Times New Roman"/>
          <w:sz w:val="28"/>
          <w:szCs w:val="28"/>
        </w:rPr>
        <w:t xml:space="preserve">.6履约保证金在合同约定期间内不予退还</w:t>
      </w:r>
      <w:r>
        <w:rPr>
          <w:rFonts w:hint="eastAsia" w:ascii="仿宋" w:hAnsi="仿宋" w:eastAsia="仿宋" w:cs="Times New Roman"/>
          <w:sz w:val="28"/>
          <w:szCs w:val="28"/>
          <w:lang w:eastAsia="zh-CN"/>
        </w:rPr>
        <w:t xml:space="preserve">或者</w:t>
      </w:r>
      <w:r>
        <w:rPr>
          <w:rFonts w:hint="eastAsia" w:ascii="仿宋" w:hAnsi="仿宋" w:eastAsia="仿宋" w:cs="Times New Roman"/>
          <w:sz w:val="28"/>
          <w:szCs w:val="28"/>
        </w:rPr>
        <w:t xml:space="preserve">完全有效，约定期间届满之日起 5个工作日内，甲方应将履约保证金退还乙方；逾期退还的，按中国人民银行同期贷款基准利率上浮20%后的利率支付</w:t>
      </w:r>
      <w:r>
        <w:rPr>
          <w:rFonts w:hint="eastAsia" w:ascii="仿宋" w:hAnsi="仿宋" w:eastAsia="仿宋" w:cs="Times New Roman"/>
          <w:sz w:val="28"/>
          <w:szCs w:val="28"/>
          <w:lang w:eastAsia="zh-CN"/>
        </w:rPr>
        <w:t xml:space="preserve">逾期</w:t>
      </w:r>
      <w:r>
        <w:rPr>
          <w:rFonts w:hint="eastAsia" w:ascii="仿宋" w:hAnsi="仿宋" w:eastAsia="仿宋" w:cs="Times New Roman"/>
          <w:sz w:val="28"/>
          <w:szCs w:val="28"/>
        </w:rPr>
        <w:t xml:space="preserve">资金占用费，但因乙方自身原因导致无法及时退还的除外。</w:t>
      </w:r>
      <w:r>
        <w:rPr>
          <w:rFonts w:hint="eastAsia" w:ascii="仿宋" w:hAnsi="仿宋" w:eastAsia="仿宋" w:cs="Times New Roman"/>
          <w:sz w:val="28"/>
          <w:szCs w:val="28"/>
        </w:rPr>
      </w:r>
      <w:r/>
    </w:p>
    <w:p>
      <w:pPr>
        <w:pStyle w:val="847"/>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39</w:t>
      </w:r>
      <w:r>
        <w:rPr>
          <w:rFonts w:hint="eastAsia" w:ascii="仿宋" w:hAnsi="仿宋" w:eastAsia="仿宋" w:cs="Times New Roman"/>
          <w:sz w:val="28"/>
          <w:szCs w:val="28"/>
        </w:rPr>
        <w:t xml:space="preserve">.7履约保证金在合同约定期间内不予退还</w:t>
      </w:r>
      <w:r>
        <w:rPr>
          <w:rFonts w:hint="eastAsia" w:ascii="仿宋" w:hAnsi="仿宋" w:eastAsia="仿宋" w:cs="Times New Roman"/>
          <w:sz w:val="28"/>
          <w:szCs w:val="28"/>
          <w:lang w:eastAsia="zh-CN"/>
        </w:rPr>
        <w:t xml:space="preserve">或者</w:t>
      </w:r>
      <w:r>
        <w:rPr>
          <w:rFonts w:hint="eastAsia" w:ascii="仿宋" w:hAnsi="仿宋" w:eastAsia="仿宋" w:cs="Times New Roman"/>
          <w:sz w:val="28"/>
          <w:szCs w:val="28"/>
        </w:rPr>
        <w:t xml:space="preserve">完全有效，履约保证金在项目验收合格后无息退还给乙方。</w:t>
      </w:r>
      <w:r>
        <w:rPr>
          <w:rFonts w:hint="eastAsia" w:ascii="仿宋" w:hAnsi="仿宋" w:eastAsia="仿宋" w:cs="Times New Roman"/>
          <w:sz w:val="28"/>
          <w:szCs w:val="28"/>
        </w:rPr>
      </w:r>
      <w:r/>
    </w:p>
    <w:p>
      <w:pPr>
        <w:pStyle w:val="847"/>
        <w:spacing w:line="520" w:lineRule="exact"/>
        <w:rPr>
          <w:rFonts w:ascii="仿宋" w:hAnsi="仿宋" w:eastAsia="仿宋"/>
          <w:sz w:val="28"/>
          <w:szCs w:val="28"/>
          <w:lang w:val="en-US" w:eastAsia="zh-CN"/>
        </w:rPr>
      </w:pPr>
      <w:r>
        <w:rPr>
          <w:rFonts w:ascii="仿宋" w:hAnsi="仿宋" w:eastAsia="仿宋"/>
          <w:sz w:val="28"/>
          <w:szCs w:val="28"/>
          <w:lang w:val="en-US" w:eastAsia="zh-CN"/>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pStyle w:val="847"/>
        <w:spacing w:line="520" w:lineRule="exact"/>
        <w:rPr>
          <w:rFonts w:hint="eastAsia" w:ascii="仿宋" w:hAnsi="仿宋" w:eastAsia="仿宋"/>
          <w:sz w:val="28"/>
          <w:szCs w:val="28"/>
        </w:rPr>
      </w:pPr>
      <w:r>
        <w:rPr>
          <w:rFonts w:hint="eastAsia" w:ascii="仿宋" w:hAnsi="仿宋" w:eastAsia="仿宋"/>
          <w:sz w:val="28"/>
          <w:szCs w:val="28"/>
        </w:rPr>
      </w:r>
      <w:r/>
    </w:p>
    <w:p>
      <w:pPr>
        <w:pStyle w:val="847"/>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本项目采用综合评分法进行评审。评标委员会仅对确定为实质上响应招标文件要求的投标文件进行评价和比较。由评标委员会采用综合评分法对投标人的投标文件进行综合评分。综合评分法，是指投标文件满足招标文件全部要求且按照按评审因素的量化指标评审得分最高的投标人为排名第一的中标候选人的评审方法。</w:t>
      </w:r>
      <w:r>
        <w:rPr>
          <w:rFonts w:hint="eastAsia" w:ascii="仿宋" w:hAnsi="仿宋" w:eastAsia="仿宋" w:cs="Times New Roman"/>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二、评标委员会将依据下列进行评审，本评标标准的总分为100分。按评审后得分由高到低顺序排列，得分相同的，按报价由低到高顺序排列，得分且报价相同的，按服务方案优劣顺序排列。</w:t>
      </w:r>
      <w:r>
        <w:rPr>
          <w:rFonts w:hint="eastAsia" w:ascii="仿宋" w:hAnsi="仿宋" w:eastAsia="仿宋" w:cs="Times New Roman"/>
          <w:sz w:val="28"/>
          <w:szCs w:val="28"/>
          <w:highlight w:val="none"/>
        </w:rPr>
      </w:r>
      <w:r/>
    </w:p>
    <w:p>
      <w:pPr>
        <w:pStyle w:val="847"/>
        <w:ind w:firstLine="48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三、具体标准：</w:t>
      </w:r>
      <w:r>
        <w:rPr>
          <w:rFonts w:hint="eastAsia" w:ascii="仿宋" w:hAnsi="仿宋" w:eastAsia="仿宋" w:cs="仿宋"/>
          <w:sz w:val="28"/>
          <w:szCs w:val="28"/>
          <w:highlight w:val="none"/>
        </w:rPr>
      </w:r>
      <w:r/>
    </w:p>
    <w:p>
      <w:pPr>
        <w:pStyle w:val="847"/>
        <w:ind w:firstLine="562"/>
        <w:keepLines w:val="0"/>
        <w:keepNext w:val="0"/>
        <w:pageBreakBefore w:val="0"/>
        <w:spacing w:line="52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1、</w:t>
      </w:r>
      <w:r>
        <w:rPr>
          <w:rFonts w:hint="eastAsia" w:ascii="仿宋" w:hAnsi="仿宋" w:eastAsia="仿宋" w:cs="仿宋"/>
          <w:b/>
          <w:sz w:val="28"/>
          <w:szCs w:val="28"/>
          <w:highlight w:val="none"/>
        </w:rPr>
        <w:t xml:space="preserve">价格分</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lang w:val="en-US" w:eastAsia="zh-CN"/>
        </w:rPr>
        <w:t xml:space="preserve">10</w:t>
      </w:r>
      <w:r>
        <w:rPr>
          <w:rFonts w:hint="eastAsia" w:ascii="仿宋" w:hAnsi="仿宋" w:eastAsia="仿宋" w:cs="仿宋"/>
          <w:b/>
          <w:sz w:val="28"/>
          <w:szCs w:val="28"/>
          <w:highlight w:val="none"/>
        </w:rPr>
        <w:t xml:space="preserve">分</w:t>
      </w:r>
      <w:r>
        <w:rPr>
          <w:rFonts w:hint="eastAsia" w:ascii="仿宋" w:hAnsi="仿宋" w:eastAsia="仿宋" w:cs="仿宋"/>
          <w:b/>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价格分统一采用低价优先法计算，即满足招标文件要求且价格最低的投标报价为评标基准价，其价格分为满分，其他投标人的价格分统一按照下列公式计算：</w:t>
      </w:r>
      <w:r>
        <w:rPr>
          <w:rFonts w:hint="eastAsia" w:ascii="仿宋" w:hAnsi="仿宋" w:eastAsia="仿宋" w:cs="Times New Roman"/>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报价得分＝（评标基准价/投标报价）×10分</w:t>
      </w:r>
      <w:r>
        <w:rPr>
          <w:rFonts w:hint="eastAsia" w:ascii="仿宋" w:hAnsi="仿宋" w:eastAsia="仿宋" w:cs="Times New Roman"/>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注：报价得分精确到小数点后两位。</w:t>
      </w:r>
      <w:r>
        <w:rPr>
          <w:rFonts w:hint="eastAsia" w:ascii="仿宋" w:hAnsi="仿宋" w:eastAsia="仿宋" w:cs="Times New Roman"/>
          <w:sz w:val="28"/>
          <w:szCs w:val="28"/>
          <w:highlight w:val="none"/>
        </w:rPr>
      </w:r>
      <w:r/>
    </w:p>
    <w:p>
      <w:pPr>
        <w:pStyle w:val="847"/>
        <w:ind w:firstLine="562"/>
        <w:keepLines w:val="0"/>
        <w:keepNext w:val="0"/>
        <w:pageBreakBefore w:val="0"/>
        <w:spacing w:line="520" w:lineRule="exact"/>
        <w:widowControl w:val="off"/>
        <w:rPr>
          <w:rFonts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2、方案部分:</w:t>
      </w:r>
      <w:r>
        <w:rPr>
          <w:rFonts w:hint="eastAsia" w:ascii="仿宋" w:hAnsi="仿宋" w:eastAsia="仿宋" w:cs="Times New Roman"/>
          <w:b/>
          <w:sz w:val="28"/>
          <w:szCs w:val="28"/>
          <w:highlight w:val="none"/>
          <w:lang w:val="en-US" w:eastAsia="zh-CN"/>
        </w:rPr>
        <w:t xml:space="preserve">50</w:t>
      </w:r>
      <w:r>
        <w:rPr>
          <w:rFonts w:hint="eastAsia" w:ascii="仿宋" w:hAnsi="仿宋" w:eastAsia="仿宋" w:cs="Times New Roman"/>
          <w:b/>
          <w:sz w:val="28"/>
          <w:szCs w:val="28"/>
          <w:highlight w:val="none"/>
        </w:rPr>
        <w:t xml:space="preserve">分</w:t>
      </w:r>
      <w:r>
        <w:rPr>
          <w:rFonts w:ascii="仿宋" w:hAnsi="仿宋" w:eastAsia="仿宋" w:cs="Times New Roman"/>
          <w:b/>
          <w:sz w:val="28"/>
          <w:szCs w:val="28"/>
          <w:highlight w:val="none"/>
        </w:rPr>
      </w:r>
      <w:r/>
    </w:p>
    <w:p>
      <w:pPr>
        <w:pStyle w:val="847"/>
        <w:ind w:firstLine="560"/>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评委会根据供应商提供的服务方案进行酌情打分，不提供分项方案的或者经三分之二评委认定分项方案存在重大偏差的，该项不得分：</w:t>
      </w:r>
      <w:r>
        <w:rPr>
          <w:rFonts w:ascii="仿宋" w:hAnsi="仿宋" w:eastAsia="仿宋" w:cs="Times New Roman"/>
          <w:sz w:val="28"/>
          <w:szCs w:val="28"/>
          <w:highlight w:val="none"/>
        </w:rPr>
      </w:r>
      <w:r/>
    </w:p>
    <w:p>
      <w:pPr>
        <w:pStyle w:val="847"/>
        <w:ind w:firstLine="281"/>
        <w:keepLines w:val="0"/>
        <w:keepNext w:val="0"/>
        <w:pageBreakBefore w:val="0"/>
        <w:spacing w:line="520" w:lineRule="exact"/>
        <w:widowControl w:val="off"/>
        <w:rPr>
          <w:rFonts w:hint="eastAsia" w:ascii="仿宋" w:hAnsi="仿宋" w:eastAsia="仿宋" w:cs="Times New Roman"/>
          <w:b/>
          <w:sz w:val="28"/>
          <w:szCs w:val="28"/>
          <w:highlight w:val="none"/>
          <w:lang w:eastAsia="zh-CN"/>
        </w:rPr>
      </w:pPr>
      <w:r>
        <w:rPr>
          <w:rFonts w:hint="eastAsia" w:ascii="仿宋" w:hAnsi="仿宋" w:eastAsia="仿宋" w:cs="Times New Roman"/>
          <w:b/>
          <w:sz w:val="28"/>
          <w:szCs w:val="28"/>
          <w:highlight w:val="none"/>
        </w:rPr>
        <w:t xml:space="preserve">（1）</w:t>
      </w:r>
      <w:r>
        <w:rPr>
          <w:rFonts w:hint="eastAsia" w:ascii="仿宋" w:hAnsi="仿宋" w:eastAsia="仿宋" w:cs="Times New Roman"/>
          <w:b/>
          <w:sz w:val="28"/>
          <w:szCs w:val="28"/>
          <w:highlight w:val="none"/>
          <w:lang w:val="en-US" w:eastAsia="zh-CN"/>
        </w:rPr>
        <w:t xml:space="preserve">管护</w:t>
      </w:r>
      <w:r>
        <w:rPr>
          <w:rFonts w:hint="eastAsia" w:ascii="仿宋" w:hAnsi="仿宋" w:eastAsia="仿宋" w:cs="Times New Roman"/>
          <w:b/>
          <w:sz w:val="28"/>
          <w:szCs w:val="28"/>
          <w:highlight w:val="none"/>
        </w:rPr>
        <w:t xml:space="preserve">服务方案</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b/>
          <w:sz w:val="28"/>
          <w:szCs w:val="28"/>
          <w:highlight w:val="none"/>
          <w:lang w:val="en-US" w:eastAsia="zh-CN"/>
        </w:rPr>
        <w:t xml:space="preserve">20</w:t>
      </w:r>
      <w:r>
        <w:rPr>
          <w:rFonts w:hint="eastAsia" w:ascii="仿宋" w:hAnsi="仿宋" w:eastAsia="仿宋" w:cs="Times New Roman"/>
          <w:b/>
          <w:sz w:val="28"/>
          <w:szCs w:val="28"/>
          <w:highlight w:val="none"/>
        </w:rPr>
        <w:t xml:space="preserve">分</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b/>
          <w:sz w:val="28"/>
          <w:szCs w:val="28"/>
          <w:highlight w:val="none"/>
          <w:lang w:eastAsia="zh-CN"/>
        </w:rPr>
      </w:r>
      <w:r/>
    </w:p>
    <w:p>
      <w:pPr>
        <w:pStyle w:val="847"/>
        <w:ind w:firstLine="560"/>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管护</w:t>
      </w:r>
      <w:r>
        <w:rPr>
          <w:rFonts w:hint="eastAsia" w:ascii="仿宋" w:hAnsi="仿宋" w:eastAsia="仿宋" w:cs="Times New Roman"/>
          <w:sz w:val="28"/>
          <w:szCs w:val="28"/>
          <w:highlight w:val="none"/>
        </w:rPr>
        <w:t xml:space="preserve">措施:河道水面、挡墙护坡栏杆、岸坡绿化的保洁措施、保洁频率、保洁及时</w:t>
      </w:r>
      <w:r>
        <w:rPr>
          <w:rFonts w:hint="eastAsia" w:ascii="仿宋" w:hAnsi="仿宋" w:eastAsia="仿宋" w:cs="Times New Roman"/>
          <w:sz w:val="28"/>
          <w:szCs w:val="28"/>
          <w:highlight w:val="none"/>
          <w:lang w:eastAsia="zh-CN"/>
        </w:rPr>
        <w:t xml:space="preserve">、</w:t>
      </w:r>
      <w:r>
        <w:rPr>
          <w:rFonts w:hint="eastAsia" w:ascii="仿宋" w:hAnsi="仿宋" w:eastAsia="仿宋"/>
          <w:color w:val="000000"/>
          <w:sz w:val="28"/>
          <w:szCs w:val="28"/>
          <w:highlight w:val="none"/>
        </w:rPr>
        <w:t xml:space="preserve">治理农村生态河道“两违三乱”行为</w:t>
      </w:r>
      <w:r>
        <w:rPr>
          <w:rFonts w:hint="eastAsia" w:ascii="仿宋" w:hAnsi="仿宋" w:eastAsia="仿宋"/>
          <w:color w:val="000000"/>
          <w:sz w:val="28"/>
          <w:szCs w:val="28"/>
          <w:highlight w:val="none"/>
          <w:lang w:eastAsia="zh-CN"/>
        </w:rPr>
        <w:t xml:space="preserve">、</w:t>
      </w:r>
      <w:r>
        <w:rPr>
          <w:rFonts w:hint="eastAsia" w:ascii="仿宋" w:hAnsi="仿宋" w:eastAsia="仿宋" w:cs="宋体"/>
          <w:bCs/>
          <w:color w:val="000000"/>
          <w:sz w:val="28"/>
          <w:szCs w:val="28"/>
          <w:highlight w:val="none"/>
          <w:lang w:val="en-US" w:eastAsia="zh-CN"/>
        </w:rPr>
        <w:t xml:space="preserve">灌溉及防汛抗旱有关工作（具体见采购需求内容）</w:t>
      </w:r>
      <w:r>
        <w:rPr>
          <w:rFonts w:hint="eastAsia" w:ascii="仿宋" w:hAnsi="仿宋" w:eastAsia="仿宋" w:cs="Times New Roman"/>
          <w:sz w:val="28"/>
          <w:szCs w:val="28"/>
          <w:highlight w:val="none"/>
        </w:rPr>
        <w:t xml:space="preserve">都需要要专门的对应措施，要求做到因地制宜，制定符合实际、切实可行的服务方案。</w:t>
      </w:r>
      <w:r>
        <w:rPr>
          <w:rFonts w:ascii="仿宋" w:hAnsi="仿宋" w:eastAsia="仿宋" w:cs="Times New Roman"/>
          <w:sz w:val="28"/>
          <w:szCs w:val="28"/>
          <w:highlight w:val="none"/>
        </w:rPr>
      </w:r>
      <w:r/>
    </w:p>
    <w:p>
      <w:pPr>
        <w:pStyle w:val="847"/>
        <w:numPr>
          <w:ilvl w:val="0"/>
          <w:numId w:val="0"/>
        </w:numPr>
        <w:ind w:left="920" w:hanging="360"/>
        <w:keepLines w:val="0"/>
        <w:keepNext w:val="0"/>
        <w:pageBreakBefore w:val="0"/>
        <w:spacing w:line="520" w:lineRule="exact"/>
        <w:widowControl w:val="off"/>
        <w:rPr>
          <w:rFonts w:ascii="仿宋" w:hAnsi="仿宋" w:eastAsia="仿宋" w:cs="Times New Roman"/>
          <w:sz w:val="28"/>
          <w:szCs w:val="28"/>
          <w:highlight w:val="none"/>
        </w:rPr>
      </w:pPr>
      <w:r>
        <w:rPr>
          <w:rFonts w:ascii="仿宋" w:hAnsi="仿宋" w:eastAsia="仿宋" w:cs="Times New Roman"/>
          <w:b w:val="0"/>
          <w:bCs/>
          <w:sz w:val="28"/>
          <w:szCs w:val="28"/>
          <w:lang w:val="en-US" w:eastAsia="zh-CN" w:bidi="ar-SA"/>
        </w:rPr>
        <w:t xml:space="preserve">①</w:t>
      </w:r>
      <w:r>
        <w:rPr>
          <w:rFonts w:hint="eastAsia" w:ascii="仿宋" w:hAnsi="仿宋" w:eastAsia="仿宋" w:cs="Times New Roman"/>
          <w:sz w:val="28"/>
          <w:szCs w:val="28"/>
          <w:highlight w:val="none"/>
        </w:rPr>
        <w:t xml:space="preserve">方案详尽细致、条理清晰、可操作性强的得</w:t>
      </w:r>
      <w:r>
        <w:rPr>
          <w:rFonts w:hint="eastAsia" w:ascii="仿宋" w:hAnsi="仿宋" w:eastAsia="仿宋" w:cs="Times New Roman"/>
          <w:b w:val="0"/>
          <w:bCs/>
          <w:sz w:val="28"/>
          <w:szCs w:val="28"/>
          <w:highlight w:val="none"/>
          <w:lang w:val="en-US" w:eastAsia="zh-CN"/>
        </w:rPr>
        <w:t xml:space="preserve">20</w:t>
      </w:r>
      <w:r>
        <w:rPr>
          <w:rFonts w:hint="eastAsia" w:ascii="仿宋" w:hAnsi="仿宋" w:eastAsia="仿宋" w:cs="Times New Roman"/>
          <w:sz w:val="28"/>
          <w:szCs w:val="28"/>
          <w:highlight w:val="none"/>
        </w:rPr>
        <w:t xml:space="preserve">分；</w:t>
      </w:r>
      <w:r>
        <w:rPr>
          <w:rFonts w:ascii="仿宋" w:hAnsi="仿宋" w:eastAsia="仿宋" w:cs="Times New Roman"/>
          <w:sz w:val="28"/>
          <w:szCs w:val="28"/>
          <w:highlight w:val="none"/>
        </w:rPr>
      </w:r>
      <w:r/>
    </w:p>
    <w:p>
      <w:pPr>
        <w:pStyle w:val="847"/>
        <w:numPr>
          <w:ilvl w:val="0"/>
          <w:numId w:val="0"/>
        </w:numPr>
        <w:ind w:left="920" w:hanging="360"/>
        <w:keepLines w:val="0"/>
        <w:keepNext w:val="0"/>
        <w:pageBreakBefore w:val="0"/>
        <w:spacing w:line="520" w:lineRule="exact"/>
        <w:widowControl w:val="off"/>
        <w:rPr>
          <w:rFonts w:ascii="仿宋" w:hAnsi="仿宋" w:eastAsia="仿宋" w:cs="Times New Roman"/>
          <w:sz w:val="28"/>
          <w:szCs w:val="28"/>
          <w:highlight w:val="none"/>
        </w:rPr>
      </w:pPr>
      <w:r>
        <w:rPr>
          <w:rFonts w:ascii="仿宋" w:hAnsi="仿宋" w:eastAsia="仿宋" w:cs="Times New Roman"/>
          <w:b w:val="0"/>
          <w:bCs/>
          <w:sz w:val="28"/>
          <w:szCs w:val="28"/>
          <w:lang w:val="en-US" w:eastAsia="zh-CN" w:bidi="ar-SA"/>
        </w:rPr>
        <w:t xml:space="preserve">②</w:t>
      </w:r>
      <w:r>
        <w:rPr>
          <w:rFonts w:hint="eastAsia" w:ascii="仿宋" w:hAnsi="仿宋" w:eastAsia="仿宋" w:cs="Times New Roman"/>
          <w:sz w:val="28"/>
          <w:szCs w:val="28"/>
          <w:highlight w:val="none"/>
        </w:rPr>
        <w:t xml:space="preserve">方案较详尽细致、条理较清晰、可操作性较强的得</w:t>
      </w:r>
      <w:r>
        <w:rPr>
          <w:rFonts w:hint="eastAsia" w:ascii="仿宋" w:hAnsi="仿宋" w:eastAsia="仿宋" w:cs="Times New Roman"/>
          <w:b w:val="0"/>
          <w:bCs/>
          <w:sz w:val="28"/>
          <w:szCs w:val="28"/>
          <w:highlight w:val="none"/>
          <w:lang w:val="en-US" w:eastAsia="zh-CN"/>
        </w:rPr>
        <w:t xml:space="preserve">15</w:t>
      </w:r>
      <w:r>
        <w:rPr>
          <w:rFonts w:hint="eastAsia" w:ascii="仿宋" w:hAnsi="仿宋" w:eastAsia="仿宋" w:cs="Times New Roman"/>
          <w:sz w:val="28"/>
          <w:szCs w:val="28"/>
          <w:highlight w:val="none"/>
        </w:rPr>
        <w:t xml:space="preserve">分；</w:t>
      </w:r>
      <w:r>
        <w:rPr>
          <w:rFonts w:ascii="仿宋" w:hAnsi="仿宋" w:eastAsia="仿宋" w:cs="Times New Roman"/>
          <w:sz w:val="28"/>
          <w:szCs w:val="28"/>
          <w:highlight w:val="none"/>
        </w:rPr>
      </w:r>
      <w:r/>
    </w:p>
    <w:p>
      <w:pPr>
        <w:pStyle w:val="847"/>
        <w:numPr>
          <w:ilvl w:val="0"/>
          <w:numId w:val="0"/>
        </w:numPr>
        <w:ind w:left="920" w:hanging="360"/>
        <w:keepLines w:val="0"/>
        <w:keepNext w:val="0"/>
        <w:pageBreakBefore w:val="0"/>
        <w:spacing w:line="520" w:lineRule="exact"/>
        <w:widowControl w:val="off"/>
        <w:rPr>
          <w:rFonts w:ascii="仿宋" w:hAnsi="仿宋" w:eastAsia="仿宋" w:cs="Times New Roman"/>
          <w:sz w:val="28"/>
          <w:szCs w:val="28"/>
          <w:highlight w:val="none"/>
        </w:rPr>
      </w:pPr>
      <w:r>
        <w:rPr>
          <w:rFonts w:ascii="仿宋" w:hAnsi="仿宋" w:eastAsia="仿宋" w:cs="Times New Roman"/>
          <w:b w:val="0"/>
          <w:bCs/>
          <w:sz w:val="28"/>
          <w:szCs w:val="28"/>
          <w:lang w:val="en-US" w:eastAsia="zh-CN" w:bidi="ar-SA"/>
        </w:rPr>
        <w:t xml:space="preserve">③</w:t>
      </w:r>
      <w:r>
        <w:rPr>
          <w:rFonts w:hint="eastAsia" w:ascii="仿宋" w:hAnsi="仿宋" w:eastAsia="仿宋" w:cs="Times New Roman"/>
          <w:sz w:val="28"/>
          <w:szCs w:val="28"/>
          <w:highlight w:val="none"/>
        </w:rPr>
        <w:t xml:space="preserve">方案一般、满足基本需求的得</w:t>
      </w:r>
      <w:r>
        <w:rPr>
          <w:rFonts w:hint="eastAsia" w:ascii="仿宋" w:hAnsi="仿宋" w:eastAsia="仿宋" w:cs="Times New Roman"/>
          <w:b w:val="0"/>
          <w:bCs/>
          <w:sz w:val="28"/>
          <w:szCs w:val="28"/>
          <w:highlight w:val="none"/>
          <w:lang w:val="en-US" w:eastAsia="zh-CN"/>
        </w:rPr>
        <w:t xml:space="preserve">10</w:t>
      </w:r>
      <w:r>
        <w:rPr>
          <w:rFonts w:hint="eastAsia" w:ascii="仿宋" w:hAnsi="仿宋" w:eastAsia="仿宋" w:cs="Times New Roman"/>
          <w:sz w:val="28"/>
          <w:szCs w:val="28"/>
          <w:highlight w:val="none"/>
        </w:rPr>
        <w:t xml:space="preserve">分。</w:t>
      </w:r>
      <w:r>
        <w:rPr>
          <w:rFonts w:ascii="仿宋" w:hAnsi="仿宋" w:eastAsia="仿宋" w:cs="Times New Roman"/>
          <w:sz w:val="28"/>
          <w:szCs w:val="28"/>
          <w:highlight w:val="none"/>
        </w:rPr>
      </w:r>
      <w:r/>
    </w:p>
    <w:p>
      <w:pPr>
        <w:pStyle w:val="847"/>
        <w:ind w:firstLine="281"/>
        <w:keepLines w:val="0"/>
        <w:keepNext w:val="0"/>
        <w:pageBreakBefore w:val="0"/>
        <w:spacing w:line="520" w:lineRule="exact"/>
        <w:widowControl w:val="off"/>
        <w:rPr>
          <w:rFonts w:hint="eastAsia" w:ascii="仿宋" w:hAnsi="仿宋" w:eastAsia="仿宋" w:cs="Times New Roman"/>
          <w:b/>
          <w:sz w:val="28"/>
          <w:szCs w:val="28"/>
          <w:highlight w:val="none"/>
          <w:lang w:eastAsia="zh-CN"/>
        </w:rPr>
      </w:pPr>
      <w:r>
        <w:rPr>
          <w:rFonts w:hint="eastAsia" w:ascii="仿宋" w:hAnsi="仿宋" w:eastAsia="仿宋" w:cs="Times New Roman"/>
          <w:b/>
          <w:sz w:val="28"/>
          <w:szCs w:val="28"/>
          <w:highlight w:val="none"/>
        </w:rPr>
        <w:t xml:space="preserve">（2）管理技术方案</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b/>
          <w:sz w:val="28"/>
          <w:szCs w:val="28"/>
          <w:highlight w:val="none"/>
          <w:lang w:val="en-US" w:eastAsia="zh-CN"/>
        </w:rPr>
        <w:t xml:space="preserve">5</w:t>
      </w:r>
      <w:r>
        <w:rPr>
          <w:rFonts w:hint="eastAsia" w:ascii="仿宋" w:hAnsi="仿宋" w:eastAsia="仿宋" w:cs="Times New Roman"/>
          <w:b/>
          <w:sz w:val="28"/>
          <w:szCs w:val="28"/>
          <w:highlight w:val="none"/>
        </w:rPr>
        <w:t xml:space="preserve">分</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b/>
          <w:sz w:val="28"/>
          <w:szCs w:val="28"/>
          <w:highlight w:val="none"/>
          <w:lang w:eastAsia="zh-CN"/>
        </w:rPr>
      </w:r>
      <w:r/>
    </w:p>
    <w:p>
      <w:pPr>
        <w:pStyle w:val="847"/>
        <w:ind w:firstLine="562"/>
        <w:keepLines w:val="0"/>
        <w:keepNext w:val="0"/>
        <w:pageBreakBefore w:val="0"/>
        <w:spacing w:line="520" w:lineRule="exact"/>
        <w:widowControl w:val="off"/>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现场勘查并进行现状分析，针对性提出今后保洁工作的重难点同时提出详尽、合理可行的方案。</w:t>
      </w:r>
      <w:r>
        <w:rPr>
          <w:rFonts w:ascii="仿宋" w:hAnsi="仿宋" w:eastAsia="仿宋" w:cs="Times New Roman"/>
          <w:b/>
          <w:bCs/>
          <w:sz w:val="28"/>
          <w:szCs w:val="28"/>
          <w:highlight w:val="none"/>
        </w:rPr>
      </w:r>
      <w:r/>
    </w:p>
    <w:p>
      <w:pPr>
        <w:pStyle w:val="847"/>
        <w:numPr>
          <w:ilvl w:val="0"/>
          <w:numId w:val="0"/>
        </w:numPr>
        <w:ind w:left="920" w:hanging="360"/>
        <w:keepLines w:val="0"/>
        <w:keepNext w:val="0"/>
        <w:pageBreakBefore w:val="0"/>
        <w:spacing w:line="520" w:lineRule="exact"/>
        <w:widowControl w:val="off"/>
        <w:rPr>
          <w:rFonts w:ascii="仿宋" w:hAnsi="仿宋" w:eastAsia="仿宋" w:cs="Times New Roman"/>
          <w:sz w:val="28"/>
          <w:szCs w:val="28"/>
          <w:highlight w:val="none"/>
        </w:rPr>
      </w:pPr>
      <w:r>
        <w:rPr>
          <w:rFonts w:ascii="仿宋" w:hAnsi="仿宋" w:eastAsia="仿宋" w:cs="Times New Roman"/>
          <w:sz w:val="28"/>
          <w:szCs w:val="28"/>
          <w:lang w:val="en-US" w:eastAsia="zh-CN" w:bidi="ar-SA"/>
        </w:rPr>
        <w:t xml:space="preserve">①</w:t>
      </w:r>
      <w:r>
        <w:rPr>
          <w:rFonts w:hint="eastAsia" w:ascii="仿宋" w:hAnsi="仿宋" w:eastAsia="仿宋" w:cs="Times New Roman"/>
          <w:sz w:val="28"/>
          <w:szCs w:val="28"/>
          <w:highlight w:val="none"/>
        </w:rPr>
        <w:t xml:space="preserve">方案合理、内容齐全、可操作性强的得</w:t>
      </w:r>
      <w:r>
        <w:rPr>
          <w:rFonts w:hint="eastAsia" w:ascii="仿宋" w:hAnsi="仿宋" w:eastAsia="仿宋" w:cs="Times New Roman"/>
          <w:b w:val="0"/>
          <w:bCs/>
          <w:sz w:val="28"/>
          <w:szCs w:val="28"/>
          <w:highlight w:val="none"/>
          <w:lang w:val="en-US" w:eastAsia="zh-CN"/>
        </w:rPr>
        <w:t xml:space="preserve">5</w:t>
      </w:r>
      <w:r>
        <w:rPr>
          <w:rFonts w:hint="eastAsia" w:ascii="仿宋" w:hAnsi="仿宋" w:eastAsia="仿宋" w:cs="Times New Roman"/>
          <w:b w:val="0"/>
          <w:bCs/>
          <w:sz w:val="28"/>
          <w:szCs w:val="28"/>
          <w:highlight w:val="none"/>
        </w:rPr>
        <w:t xml:space="preserve">分；</w:t>
      </w:r>
      <w:r>
        <w:rPr>
          <w:rFonts w:ascii="仿宋" w:hAnsi="仿宋" w:eastAsia="仿宋" w:cs="Times New Roman"/>
          <w:sz w:val="28"/>
          <w:szCs w:val="28"/>
          <w:highlight w:val="none"/>
        </w:rPr>
      </w:r>
      <w:r/>
    </w:p>
    <w:p>
      <w:pPr>
        <w:pStyle w:val="847"/>
        <w:numPr>
          <w:ilvl w:val="0"/>
          <w:numId w:val="0"/>
        </w:numPr>
        <w:ind w:left="920" w:hanging="360"/>
        <w:keepLines w:val="0"/>
        <w:keepNext w:val="0"/>
        <w:pageBreakBefore w:val="0"/>
        <w:spacing w:line="520" w:lineRule="exact"/>
        <w:widowControl w:val="off"/>
        <w:rPr>
          <w:rFonts w:ascii="仿宋" w:hAnsi="仿宋" w:eastAsia="仿宋" w:cs="Times New Roman"/>
          <w:sz w:val="28"/>
          <w:szCs w:val="28"/>
          <w:highlight w:val="none"/>
        </w:rPr>
      </w:pPr>
      <w:r>
        <w:rPr>
          <w:rFonts w:ascii="仿宋" w:hAnsi="仿宋" w:eastAsia="仿宋" w:cs="Times New Roman"/>
          <w:sz w:val="28"/>
          <w:szCs w:val="28"/>
          <w:lang w:val="en-US" w:eastAsia="zh-CN" w:bidi="ar-SA"/>
        </w:rPr>
        <w:t xml:space="preserve">②</w:t>
      </w:r>
      <w:r>
        <w:rPr>
          <w:rFonts w:hint="eastAsia" w:ascii="仿宋" w:hAnsi="仿宋" w:eastAsia="仿宋" w:cs="Times New Roman"/>
          <w:sz w:val="28"/>
          <w:szCs w:val="28"/>
          <w:highlight w:val="none"/>
        </w:rPr>
        <w:t xml:space="preserve">方案较合理、内容较齐全、可操作性较强</w:t>
      </w:r>
      <w:r>
        <w:rPr>
          <w:rFonts w:hint="eastAsia" w:ascii="仿宋" w:hAnsi="仿宋" w:eastAsia="仿宋" w:cs="Times New Roman"/>
          <w:b w:val="0"/>
          <w:bCs w:val="0"/>
          <w:sz w:val="28"/>
          <w:szCs w:val="28"/>
          <w:highlight w:val="none"/>
        </w:rPr>
        <w:t xml:space="preserve">的得</w:t>
      </w:r>
      <w:r>
        <w:rPr>
          <w:rFonts w:hint="eastAsia" w:ascii="仿宋" w:hAnsi="仿宋" w:eastAsia="仿宋" w:cs="Times New Roman"/>
          <w:b w:val="0"/>
          <w:bCs w:val="0"/>
          <w:sz w:val="28"/>
          <w:szCs w:val="28"/>
          <w:highlight w:val="none"/>
          <w:lang w:val="en-US" w:eastAsia="zh-CN"/>
        </w:rPr>
        <w:t xml:space="preserve">3</w:t>
      </w:r>
      <w:r>
        <w:rPr>
          <w:rFonts w:hint="eastAsia" w:ascii="仿宋" w:hAnsi="仿宋" w:eastAsia="仿宋" w:cs="Times New Roman"/>
          <w:b w:val="0"/>
          <w:bCs w:val="0"/>
          <w:sz w:val="28"/>
          <w:szCs w:val="28"/>
          <w:highlight w:val="none"/>
        </w:rPr>
        <w:t xml:space="preserve">分；</w:t>
      </w:r>
      <w:r>
        <w:rPr>
          <w:rFonts w:ascii="仿宋" w:hAnsi="仿宋" w:eastAsia="仿宋" w:cs="Times New Roman"/>
          <w:sz w:val="28"/>
          <w:szCs w:val="28"/>
          <w:highlight w:val="none"/>
        </w:rPr>
      </w:r>
      <w:r/>
    </w:p>
    <w:p>
      <w:pPr>
        <w:pStyle w:val="847"/>
        <w:numPr>
          <w:ilvl w:val="0"/>
          <w:numId w:val="0"/>
        </w:numPr>
        <w:ind w:left="920" w:hanging="360"/>
        <w:keepLines w:val="0"/>
        <w:keepNext w:val="0"/>
        <w:pageBreakBefore w:val="0"/>
        <w:spacing w:line="520" w:lineRule="exact"/>
        <w:widowControl w:val="off"/>
        <w:rPr>
          <w:rFonts w:ascii="仿宋" w:hAnsi="仿宋" w:eastAsia="仿宋" w:cs="Times New Roman"/>
          <w:sz w:val="28"/>
          <w:szCs w:val="28"/>
          <w:highlight w:val="none"/>
        </w:rPr>
      </w:pPr>
      <w:r>
        <w:rPr>
          <w:rFonts w:ascii="仿宋" w:hAnsi="仿宋" w:eastAsia="仿宋" w:cs="Times New Roman"/>
          <w:sz w:val="28"/>
          <w:szCs w:val="28"/>
          <w:lang w:val="en-US" w:eastAsia="zh-CN" w:bidi="ar-SA"/>
        </w:rPr>
        <w:t xml:space="preserve">③</w:t>
      </w:r>
      <w:r>
        <w:rPr>
          <w:rFonts w:hint="eastAsia" w:ascii="仿宋" w:hAnsi="仿宋" w:eastAsia="仿宋" w:cs="Times New Roman"/>
          <w:sz w:val="28"/>
          <w:szCs w:val="28"/>
          <w:highlight w:val="none"/>
        </w:rPr>
        <w:t xml:space="preserve">方案一般、内容一般、可操作性一般的得</w:t>
      </w:r>
      <w:r>
        <w:rPr>
          <w:rFonts w:hint="eastAsia" w:ascii="仿宋" w:hAnsi="仿宋" w:eastAsia="仿宋" w:cs="Times New Roman"/>
          <w:b w:val="0"/>
          <w:bCs/>
          <w:sz w:val="28"/>
          <w:szCs w:val="28"/>
          <w:highlight w:val="none"/>
          <w:lang w:val="en-US" w:eastAsia="zh-CN"/>
        </w:rPr>
        <w:t xml:space="preserve">1</w:t>
      </w:r>
      <w:r>
        <w:rPr>
          <w:rFonts w:hint="eastAsia" w:ascii="仿宋" w:hAnsi="仿宋" w:eastAsia="仿宋" w:cs="Times New Roman"/>
          <w:b w:val="0"/>
          <w:bCs/>
          <w:sz w:val="28"/>
          <w:szCs w:val="28"/>
          <w:highlight w:val="none"/>
        </w:rPr>
        <w:t xml:space="preserve">分</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r>
      <w:r/>
    </w:p>
    <w:p>
      <w:pPr>
        <w:pStyle w:val="847"/>
        <w:ind w:firstLine="562"/>
        <w:keepLines w:val="0"/>
        <w:keepNext w:val="0"/>
        <w:pageBreakBefore w:val="0"/>
        <w:spacing w:line="520" w:lineRule="exact"/>
        <w:widowControl w:val="off"/>
        <w:rPr>
          <w:rFonts w:hint="eastAsia" w:ascii="仿宋" w:hAnsi="仿宋" w:eastAsia="仿宋" w:cs="Times New Roman"/>
          <w:b/>
          <w:sz w:val="28"/>
          <w:szCs w:val="28"/>
          <w:highlight w:val="none"/>
          <w:lang w:eastAsia="zh-CN"/>
        </w:rPr>
      </w:pPr>
      <w:r>
        <w:rPr>
          <w:rFonts w:hint="eastAsia" w:ascii="仿宋" w:hAnsi="仿宋" w:eastAsia="仿宋" w:cs="Times New Roman"/>
          <w:b/>
          <w:sz w:val="28"/>
          <w:szCs w:val="28"/>
          <w:highlight w:val="none"/>
        </w:rPr>
        <w:t xml:space="preserve">（3）安全措施应急预案</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b/>
          <w:sz w:val="28"/>
          <w:szCs w:val="28"/>
          <w:highlight w:val="none"/>
          <w:lang w:val="en-US" w:eastAsia="zh-CN"/>
        </w:rPr>
        <w:t xml:space="preserve">10</w:t>
      </w:r>
      <w:r>
        <w:rPr>
          <w:rFonts w:hint="eastAsia" w:ascii="仿宋" w:hAnsi="仿宋" w:eastAsia="仿宋" w:cs="Times New Roman"/>
          <w:b/>
          <w:sz w:val="28"/>
          <w:szCs w:val="28"/>
          <w:highlight w:val="none"/>
        </w:rPr>
        <w:t xml:space="preserve">分</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b/>
          <w:sz w:val="28"/>
          <w:szCs w:val="28"/>
          <w:highlight w:val="none"/>
          <w:lang w:eastAsia="zh-CN"/>
        </w:rPr>
      </w:r>
      <w:r/>
    </w:p>
    <w:p>
      <w:pPr>
        <w:pStyle w:val="847"/>
        <w:ind w:firstLine="562"/>
        <w:keepLines w:val="0"/>
        <w:keepNext w:val="0"/>
        <w:pageBreakBefore w:val="0"/>
        <w:spacing w:line="520" w:lineRule="exact"/>
        <w:widowControl w:val="off"/>
        <w:rPr>
          <w:rFonts w:hint="eastAsia" w:ascii="仿宋" w:hAnsi="仿宋" w:eastAsia="仿宋" w:cs="Times New Roman"/>
          <w:b/>
          <w:sz w:val="28"/>
          <w:szCs w:val="28"/>
          <w:highlight w:val="none"/>
          <w:lang w:eastAsia="zh-CN"/>
        </w:rPr>
      </w:pPr>
      <w:r>
        <w:rPr>
          <w:rFonts w:hint="eastAsia" w:ascii="仿宋" w:hAnsi="仿宋" w:eastAsia="仿宋" w:cs="Times New Roman"/>
          <w:b/>
          <w:sz w:val="28"/>
          <w:szCs w:val="28"/>
          <w:highlight w:val="none"/>
        </w:rPr>
        <w:t xml:space="preserve">针对本项目营运作业时和发生事故时的组织和安全防护措施的应急预案</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b/>
          <w:sz w:val="28"/>
          <w:szCs w:val="28"/>
          <w:highlight w:val="none"/>
          <w:lang w:eastAsia="zh-CN"/>
        </w:rPr>
      </w:r>
      <w:r/>
    </w:p>
    <w:p>
      <w:pPr>
        <w:pStyle w:val="847"/>
        <w:numPr>
          <w:ilvl w:val="0"/>
          <w:numId w:val="0"/>
        </w:numPr>
        <w:ind w:left="562"/>
        <w:keepLines w:val="0"/>
        <w:keepNext w:val="0"/>
        <w:pageBreakBefore w:val="0"/>
        <w:spacing w:line="520" w:lineRule="exact"/>
        <w:widowControl w:val="off"/>
        <w:rPr>
          <w:rFonts w:ascii="仿宋" w:hAnsi="仿宋" w:eastAsia="仿宋" w:cs="Times New Roman"/>
          <w:b/>
          <w:sz w:val="28"/>
          <w:szCs w:val="28"/>
          <w:highlight w:val="none"/>
        </w:rPr>
      </w:pPr>
      <w:r>
        <w:rPr>
          <w:rFonts w:hint="eastAsia" w:ascii="仿宋" w:hAnsi="仿宋" w:eastAsia="仿宋" w:cs="Times New Roman"/>
          <w:sz w:val="28"/>
          <w:szCs w:val="28"/>
          <w:highlight w:val="none"/>
          <w:lang w:val="en-US" w:eastAsia="zh-CN"/>
        </w:rPr>
        <w:t xml:space="preserve">①</w:t>
      </w:r>
      <w:r>
        <w:rPr>
          <w:rFonts w:hint="eastAsia" w:ascii="仿宋" w:hAnsi="仿宋" w:eastAsia="仿宋" w:cs="Times New Roman"/>
          <w:sz w:val="28"/>
          <w:szCs w:val="28"/>
          <w:highlight w:val="none"/>
        </w:rPr>
        <w:t xml:space="preserve">方案详细、内容齐全、表述准确、条理清晰、可操作性</w:t>
      </w:r>
      <w:r>
        <w:rPr>
          <w:rFonts w:hint="eastAsia" w:ascii="仿宋" w:hAnsi="仿宋" w:eastAsia="仿宋" w:cs="Times New Roman"/>
          <w:b w:val="0"/>
          <w:bCs w:val="0"/>
          <w:sz w:val="28"/>
          <w:szCs w:val="28"/>
          <w:highlight w:val="none"/>
        </w:rPr>
        <w:t xml:space="preserve">强的</w:t>
      </w:r>
      <w:r>
        <w:rPr>
          <w:rFonts w:hint="eastAsia" w:ascii="仿宋" w:hAnsi="仿宋" w:eastAsia="仿宋" w:cs="Times New Roman"/>
          <w:b w:val="0"/>
          <w:bCs w:val="0"/>
          <w:sz w:val="28"/>
          <w:szCs w:val="28"/>
          <w:highlight w:val="none"/>
          <w:lang w:val="en-US" w:eastAsia="zh-CN"/>
        </w:rPr>
        <w:t xml:space="preserve">10</w:t>
      </w:r>
      <w:r>
        <w:rPr>
          <w:rFonts w:hint="eastAsia" w:ascii="仿宋" w:hAnsi="仿宋" w:eastAsia="仿宋" w:cs="Times New Roman"/>
          <w:b w:val="0"/>
          <w:bCs w:val="0"/>
          <w:sz w:val="28"/>
          <w:szCs w:val="28"/>
          <w:highlight w:val="none"/>
        </w:rPr>
        <w:t xml:space="preserve">分；</w:t>
      </w:r>
      <w:r>
        <w:rPr>
          <w:rFonts w:ascii="仿宋" w:hAnsi="仿宋" w:eastAsia="仿宋" w:cs="Times New Roman"/>
          <w:b/>
          <w:sz w:val="28"/>
          <w:szCs w:val="28"/>
          <w:highlight w:val="none"/>
        </w:rPr>
      </w:r>
      <w:r/>
    </w:p>
    <w:p>
      <w:pPr>
        <w:pStyle w:val="847"/>
        <w:numPr>
          <w:ilvl w:val="0"/>
          <w:numId w:val="0"/>
        </w:numPr>
        <w:ind w:firstLine="560"/>
        <w:keepLines w:val="0"/>
        <w:keepNext w:val="0"/>
        <w:pageBreakBefore w:val="0"/>
        <w:spacing w:line="520" w:lineRule="exact"/>
        <w:widowControl w:val="off"/>
        <w:rPr>
          <w:rFonts w:ascii="仿宋" w:hAnsi="仿宋" w:eastAsia="仿宋" w:cs="Times New Roman"/>
          <w:b/>
          <w:sz w:val="28"/>
          <w:szCs w:val="28"/>
          <w:highlight w:val="none"/>
        </w:rPr>
      </w:pPr>
      <w:r>
        <w:rPr>
          <w:rFonts w:hint="eastAsia" w:ascii="仿宋" w:hAnsi="仿宋" w:eastAsia="仿宋" w:cs="Times New Roman"/>
          <w:sz w:val="28"/>
          <w:szCs w:val="28"/>
          <w:highlight w:val="none"/>
          <w:lang w:val="en-US" w:eastAsia="zh-CN"/>
        </w:rPr>
        <w:t xml:space="preserve">②</w:t>
      </w:r>
      <w:r>
        <w:rPr>
          <w:rFonts w:hint="eastAsia" w:ascii="仿宋" w:hAnsi="仿宋" w:eastAsia="仿宋" w:cs="Times New Roman"/>
          <w:sz w:val="28"/>
          <w:szCs w:val="28"/>
          <w:highlight w:val="none"/>
        </w:rPr>
        <w:t xml:space="preserve">方案较详细、内容较齐全、表述较准确、条理较清晰、可操作性较强的</w:t>
      </w:r>
      <w:r>
        <w:rPr>
          <w:rFonts w:hint="eastAsia" w:ascii="仿宋" w:hAnsi="仿宋" w:eastAsia="仿宋" w:cs="Times New Roman"/>
          <w:b w:val="0"/>
          <w:bCs/>
          <w:sz w:val="28"/>
          <w:szCs w:val="28"/>
          <w:highlight w:val="none"/>
          <w:lang w:val="en-US" w:eastAsia="zh-CN"/>
        </w:rPr>
        <w:t xml:space="preserve">7</w:t>
      </w:r>
      <w:r>
        <w:rPr>
          <w:rFonts w:hint="eastAsia" w:ascii="仿宋" w:hAnsi="仿宋" w:eastAsia="仿宋" w:cs="Times New Roman"/>
          <w:b w:val="0"/>
          <w:bCs/>
          <w:sz w:val="28"/>
          <w:szCs w:val="28"/>
          <w:highlight w:val="none"/>
        </w:rPr>
        <w:t xml:space="preserve">分；</w:t>
      </w:r>
      <w:r>
        <w:rPr>
          <w:rFonts w:ascii="仿宋" w:hAnsi="仿宋" w:eastAsia="仿宋" w:cs="Times New Roman"/>
          <w:b/>
          <w:sz w:val="28"/>
          <w:szCs w:val="28"/>
          <w:highlight w:val="none"/>
        </w:rPr>
      </w:r>
      <w:r/>
    </w:p>
    <w:p>
      <w:pPr>
        <w:pStyle w:val="847"/>
        <w:numPr>
          <w:ilvl w:val="0"/>
          <w:numId w:val="0"/>
        </w:numPr>
        <w:ind w:left="922" w:hanging="360"/>
        <w:keepLines w:val="0"/>
        <w:keepNext w:val="0"/>
        <w:pageBreakBefore w:val="0"/>
        <w:spacing w:line="520" w:lineRule="exact"/>
        <w:widowControl w:val="off"/>
        <w:rPr>
          <w:rFonts w:ascii="仿宋" w:hAnsi="仿宋" w:eastAsia="仿宋" w:cs="Times New Roman"/>
          <w:b/>
          <w:sz w:val="28"/>
          <w:szCs w:val="28"/>
          <w:highlight w:val="none"/>
        </w:rPr>
      </w:pPr>
      <w:r>
        <w:rPr>
          <w:rFonts w:hint="eastAsia" w:ascii="仿宋" w:hAnsi="仿宋" w:eastAsia="仿宋" w:cs="Times New Roman"/>
          <w:b w:val="0"/>
          <w:sz w:val="28"/>
          <w:szCs w:val="28"/>
          <w:lang w:val="en-US" w:eastAsia="zh-CN" w:bidi="ar-SA"/>
        </w:rPr>
        <w:t xml:space="preserve">③</w:t>
      </w:r>
      <w:r>
        <w:rPr>
          <w:rFonts w:hint="eastAsia" w:ascii="仿宋" w:hAnsi="仿宋" w:eastAsia="仿宋" w:cs="Times New Roman"/>
          <w:sz w:val="28"/>
          <w:szCs w:val="28"/>
          <w:highlight w:val="none"/>
        </w:rPr>
        <w:t xml:space="preserve">方案一般、可操作性一般的得</w:t>
      </w:r>
      <w:r>
        <w:rPr>
          <w:rFonts w:hint="eastAsia" w:ascii="仿宋" w:hAnsi="仿宋" w:eastAsia="仿宋" w:cs="Times New Roman"/>
          <w:b w:val="0"/>
          <w:bCs/>
          <w:sz w:val="28"/>
          <w:szCs w:val="28"/>
          <w:highlight w:val="none"/>
          <w:lang w:val="en-US" w:eastAsia="zh-CN"/>
        </w:rPr>
        <w:t xml:space="preserve">4</w:t>
      </w:r>
      <w:r>
        <w:rPr>
          <w:rFonts w:hint="eastAsia" w:ascii="仿宋" w:hAnsi="仿宋" w:eastAsia="仿宋" w:cs="Times New Roman"/>
          <w:b w:val="0"/>
          <w:bCs/>
          <w:sz w:val="28"/>
          <w:szCs w:val="28"/>
          <w:highlight w:val="none"/>
        </w:rPr>
        <w:t xml:space="preserve">分。</w:t>
      </w:r>
      <w:r>
        <w:rPr>
          <w:rFonts w:ascii="仿宋" w:hAnsi="仿宋" w:eastAsia="仿宋" w:cs="Times New Roman"/>
          <w:b/>
          <w:sz w:val="28"/>
          <w:szCs w:val="28"/>
          <w:highlight w:val="none"/>
        </w:rPr>
      </w:r>
      <w:r/>
    </w:p>
    <w:p>
      <w:pPr>
        <w:pStyle w:val="847"/>
        <w:ind w:firstLine="562"/>
        <w:keepLines w:val="0"/>
        <w:keepNext w:val="0"/>
        <w:pageBreakBefore w:val="0"/>
        <w:spacing w:line="520" w:lineRule="exact"/>
        <w:widowControl w:val="off"/>
        <w:rPr>
          <w:rFonts w:hint="eastAsia" w:ascii="仿宋" w:hAnsi="仿宋" w:eastAsia="仿宋" w:cs="Times New Roman"/>
          <w:b/>
          <w:sz w:val="28"/>
          <w:szCs w:val="28"/>
          <w:highlight w:val="none"/>
          <w:lang w:val="en-US" w:eastAsia="zh-CN"/>
        </w:rPr>
      </w:pPr>
      <w:r>
        <w:rPr>
          <w:rFonts w:hint="eastAsia" w:ascii="仿宋" w:hAnsi="仿宋" w:eastAsia="仿宋" w:cs="Times New Roman"/>
          <w:b/>
          <w:sz w:val="28"/>
          <w:szCs w:val="28"/>
          <w:highlight w:val="none"/>
        </w:rPr>
        <w:t xml:space="preserve">（4）服务质量目标及整体设想</w:t>
      </w:r>
      <w:r>
        <w:rPr>
          <w:rFonts w:hint="eastAsia" w:ascii="仿宋" w:hAnsi="仿宋" w:eastAsia="仿宋" w:cs="Times New Roman"/>
          <w:b/>
          <w:sz w:val="28"/>
          <w:szCs w:val="28"/>
          <w:highlight w:val="none"/>
          <w:lang w:val="en-US" w:eastAsia="zh-CN"/>
        </w:rPr>
        <w:t xml:space="preserve">(5</w:t>
      </w:r>
      <w:r>
        <w:rPr>
          <w:rFonts w:hint="eastAsia" w:ascii="仿宋" w:hAnsi="仿宋" w:eastAsia="仿宋" w:cs="Times New Roman"/>
          <w:b/>
          <w:sz w:val="28"/>
          <w:szCs w:val="28"/>
          <w:highlight w:val="none"/>
        </w:rPr>
        <w:t xml:space="preserve">分</w:t>
      </w:r>
      <w:r>
        <w:rPr>
          <w:rFonts w:hint="eastAsia" w:ascii="仿宋" w:hAnsi="仿宋" w:eastAsia="仿宋" w:cs="Times New Roman"/>
          <w:b/>
          <w:sz w:val="28"/>
          <w:szCs w:val="28"/>
          <w:highlight w:val="none"/>
          <w:lang w:val="en-US" w:eastAsia="zh-CN"/>
        </w:rPr>
        <w:t xml:space="preserve">)</w:t>
      </w:r>
      <w:r>
        <w:rPr>
          <w:rFonts w:hint="eastAsia" w:ascii="仿宋" w:hAnsi="仿宋" w:eastAsia="仿宋" w:cs="Times New Roman"/>
          <w:b/>
          <w:sz w:val="28"/>
          <w:szCs w:val="28"/>
          <w:highlight w:val="none"/>
          <w:lang w:val="en-US" w:eastAsia="zh-CN"/>
        </w:rPr>
      </w:r>
      <w:r/>
    </w:p>
    <w:p>
      <w:pPr>
        <w:pStyle w:val="847"/>
        <w:ind w:firstLine="562"/>
        <w:keepLines w:val="0"/>
        <w:keepNext w:val="0"/>
        <w:pageBreakBefore w:val="0"/>
        <w:spacing w:line="52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b/>
          <w:sz w:val="28"/>
          <w:szCs w:val="28"/>
          <w:highlight w:val="none"/>
        </w:rPr>
        <w:t xml:space="preserve">包含但不限于针对本项目特点制定的保洁服务管理重点难点和措施</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847"/>
        <w:ind w:firstLine="560"/>
        <w:keepLines w:val="0"/>
        <w:keepNext w:val="0"/>
        <w:pageBreakBefore w:val="0"/>
        <w:spacing w:line="520" w:lineRule="exact"/>
        <w:widowControl w:val="off"/>
        <w:rPr>
          <w:rFonts w:hint="eastAsia" w:ascii="仿宋" w:hAnsi="仿宋" w:eastAsia="仿宋" w:cs="Times New Roman"/>
          <w:b w:val="0"/>
          <w:bCs w:val="0"/>
          <w:sz w:val="28"/>
          <w:szCs w:val="28"/>
          <w:highlight w:val="none"/>
          <w:lang w:eastAsia="zh-CN"/>
        </w:rPr>
      </w:pPr>
      <w:r>
        <w:rPr>
          <w:rFonts w:hint="eastAsia" w:ascii="仿宋" w:hAnsi="仿宋" w:eastAsia="仿宋" w:cs="Times New Roman"/>
          <w:sz w:val="28"/>
          <w:szCs w:val="28"/>
          <w:highlight w:val="none"/>
        </w:rPr>
        <w:t xml:space="preserve">①方案详细、条理清晰、可操作性强</w:t>
      </w:r>
      <w:r>
        <w:rPr>
          <w:rFonts w:hint="eastAsia" w:ascii="仿宋" w:hAnsi="仿宋" w:eastAsia="仿宋" w:cs="Times New Roman"/>
          <w:b w:val="0"/>
          <w:bCs w:val="0"/>
          <w:sz w:val="28"/>
          <w:szCs w:val="28"/>
          <w:highlight w:val="none"/>
        </w:rPr>
        <w:t xml:space="preserve">的</w:t>
      </w:r>
      <w:r>
        <w:rPr>
          <w:rFonts w:hint="eastAsia" w:ascii="仿宋" w:hAnsi="仿宋" w:eastAsia="仿宋" w:cs="Times New Roman"/>
          <w:b w:val="0"/>
          <w:bCs w:val="0"/>
          <w:sz w:val="28"/>
          <w:szCs w:val="28"/>
          <w:highlight w:val="none"/>
          <w:lang w:val="en-US" w:eastAsia="zh-CN"/>
        </w:rPr>
        <w:t xml:space="preserve">5</w:t>
      </w:r>
      <w:r>
        <w:rPr>
          <w:rFonts w:hint="eastAsia" w:ascii="仿宋" w:hAnsi="仿宋" w:eastAsia="仿宋" w:cs="Times New Roman"/>
          <w:b w:val="0"/>
          <w:bCs w:val="0"/>
          <w:sz w:val="28"/>
          <w:szCs w:val="28"/>
          <w:highlight w:val="none"/>
        </w:rPr>
        <w:t xml:space="preserve">分</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lang w:eastAsia="zh-CN"/>
        </w:rPr>
      </w:r>
      <w:r/>
    </w:p>
    <w:p>
      <w:pPr>
        <w:pStyle w:val="847"/>
        <w:ind w:firstLine="560"/>
        <w:keepLines w:val="0"/>
        <w:keepNext w:val="0"/>
        <w:pageBreakBefore w:val="0"/>
        <w:spacing w:line="520" w:lineRule="exact"/>
        <w:widowControl w:val="off"/>
        <w:rPr>
          <w:rFonts w:hint="eastAsia" w:ascii="仿宋" w:hAnsi="仿宋" w:eastAsia="仿宋" w:cs="Times New Roman"/>
          <w:b w:val="0"/>
          <w:bCs w:val="0"/>
          <w:sz w:val="28"/>
          <w:szCs w:val="28"/>
          <w:highlight w:val="none"/>
          <w:lang w:eastAsia="zh-CN"/>
        </w:rPr>
      </w:pPr>
      <w:r>
        <w:rPr>
          <w:rFonts w:hint="eastAsia" w:ascii="仿宋" w:hAnsi="仿宋" w:eastAsia="仿宋" w:cs="Times New Roman"/>
          <w:b w:val="0"/>
          <w:bCs w:val="0"/>
          <w:sz w:val="28"/>
          <w:szCs w:val="28"/>
          <w:highlight w:val="none"/>
          <w:lang w:val="en-US" w:eastAsia="zh-CN"/>
        </w:rPr>
        <w:t xml:space="preserve">②</w:t>
      </w:r>
      <w:r>
        <w:rPr>
          <w:rFonts w:hint="eastAsia" w:ascii="仿宋" w:hAnsi="仿宋" w:eastAsia="仿宋" w:cs="Times New Roman"/>
          <w:b w:val="0"/>
          <w:bCs w:val="0"/>
          <w:sz w:val="28"/>
          <w:szCs w:val="28"/>
          <w:highlight w:val="none"/>
        </w:rPr>
        <w:t xml:space="preserve">方案比较详细、条理比较清晰、可操作性比较强的</w:t>
      </w:r>
      <w:r>
        <w:rPr>
          <w:rFonts w:hint="eastAsia" w:ascii="仿宋" w:hAnsi="仿宋" w:eastAsia="仿宋" w:cs="Times New Roman"/>
          <w:b w:val="0"/>
          <w:bCs w:val="0"/>
          <w:sz w:val="28"/>
          <w:szCs w:val="28"/>
          <w:highlight w:val="none"/>
          <w:lang w:val="en-US" w:eastAsia="zh-CN"/>
        </w:rPr>
        <w:t xml:space="preserve">3</w:t>
      </w:r>
      <w:r>
        <w:rPr>
          <w:rFonts w:hint="eastAsia" w:ascii="仿宋" w:hAnsi="仿宋" w:eastAsia="仿宋" w:cs="Times New Roman"/>
          <w:b w:val="0"/>
          <w:bCs w:val="0"/>
          <w:sz w:val="28"/>
          <w:szCs w:val="28"/>
          <w:highlight w:val="none"/>
        </w:rPr>
        <w:t xml:space="preserve">分</w:t>
      </w:r>
      <w:r>
        <w:rPr>
          <w:rFonts w:hint="eastAsia" w:ascii="仿宋" w:hAnsi="仿宋" w:eastAsia="仿宋" w:cs="Times New Roman"/>
          <w:b w:val="0"/>
          <w:bCs w:val="0"/>
          <w:sz w:val="28"/>
          <w:szCs w:val="28"/>
          <w:highlight w:val="none"/>
          <w:lang w:eastAsia="zh-CN"/>
        </w:rPr>
        <w:t xml:space="preserve">；</w:t>
      </w:r>
      <w:r>
        <w:rPr>
          <w:rFonts w:hint="eastAsia" w:ascii="仿宋" w:hAnsi="仿宋" w:eastAsia="仿宋" w:cs="Times New Roman"/>
          <w:b w:val="0"/>
          <w:bCs w:val="0"/>
          <w:sz w:val="28"/>
          <w:szCs w:val="28"/>
          <w:highlight w:val="none"/>
          <w:lang w:eastAsia="zh-CN"/>
        </w:rPr>
      </w:r>
      <w:r/>
    </w:p>
    <w:p>
      <w:pPr>
        <w:pStyle w:val="847"/>
        <w:ind w:firstLine="560"/>
        <w:keepLines w:val="0"/>
        <w:keepNext w:val="0"/>
        <w:pageBreakBefore w:val="0"/>
        <w:spacing w:line="520" w:lineRule="exact"/>
        <w:widowControl w:val="off"/>
        <w:rPr>
          <w:rFonts w:ascii="仿宋" w:hAnsi="仿宋" w:eastAsia="仿宋" w:cs="Times New Roman"/>
          <w:b w:val="0"/>
          <w:bCs w:val="0"/>
          <w:sz w:val="28"/>
          <w:szCs w:val="28"/>
          <w:highlight w:val="none"/>
        </w:rPr>
      </w:pPr>
      <w:r>
        <w:rPr>
          <w:rFonts w:hint="eastAsia" w:ascii="仿宋" w:hAnsi="仿宋" w:eastAsia="仿宋" w:cs="Times New Roman"/>
          <w:b w:val="0"/>
          <w:bCs w:val="0"/>
          <w:sz w:val="28"/>
          <w:szCs w:val="28"/>
          <w:highlight w:val="none"/>
          <w:lang w:val="en-US" w:eastAsia="zh-CN"/>
        </w:rPr>
        <w:t xml:space="preserve">③</w:t>
      </w:r>
      <w:r>
        <w:rPr>
          <w:rFonts w:hint="eastAsia" w:ascii="仿宋" w:hAnsi="仿宋" w:eastAsia="仿宋" w:cs="Times New Roman"/>
          <w:b w:val="0"/>
          <w:bCs w:val="0"/>
          <w:sz w:val="28"/>
          <w:szCs w:val="28"/>
          <w:highlight w:val="none"/>
        </w:rPr>
        <w:t xml:space="preserve">方案一般、可操作性一般的</w:t>
      </w:r>
      <w:r>
        <w:rPr>
          <w:rFonts w:hint="eastAsia" w:ascii="仿宋" w:hAnsi="仿宋" w:eastAsia="仿宋" w:cs="Times New Roman"/>
          <w:b w:val="0"/>
          <w:bCs w:val="0"/>
          <w:sz w:val="28"/>
          <w:szCs w:val="28"/>
          <w:highlight w:val="none"/>
          <w:lang w:val="en-US" w:eastAsia="zh-CN"/>
        </w:rPr>
        <w:t xml:space="preserve">1</w:t>
      </w:r>
      <w:r>
        <w:rPr>
          <w:rFonts w:hint="eastAsia" w:ascii="仿宋" w:hAnsi="仿宋" w:eastAsia="仿宋" w:cs="Times New Roman"/>
          <w:b w:val="0"/>
          <w:bCs w:val="0"/>
          <w:sz w:val="28"/>
          <w:szCs w:val="28"/>
          <w:highlight w:val="none"/>
        </w:rPr>
        <w:t xml:space="preserve">分。</w:t>
      </w:r>
      <w:r>
        <w:rPr>
          <w:rFonts w:ascii="仿宋" w:hAnsi="仿宋" w:eastAsia="仿宋" w:cs="Times New Roman"/>
          <w:b w:val="0"/>
          <w:bCs w:val="0"/>
          <w:sz w:val="28"/>
          <w:szCs w:val="28"/>
          <w:highlight w:val="none"/>
        </w:rPr>
      </w:r>
      <w:r/>
    </w:p>
    <w:p>
      <w:pPr>
        <w:pStyle w:val="847"/>
        <w:ind w:firstLine="562"/>
        <w:keepLines w:val="0"/>
        <w:keepNext w:val="0"/>
        <w:pageBreakBefore w:val="0"/>
        <w:spacing w:line="520" w:lineRule="exact"/>
        <w:widowControl w:val="off"/>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（5）保洁管理制度（10分）</w:t>
      </w:r>
      <w:r>
        <w:rPr>
          <w:rFonts w:hint="eastAsia" w:ascii="仿宋" w:hAnsi="仿宋" w:eastAsia="仿宋" w:cs="Times New Roman"/>
          <w:b/>
          <w:sz w:val="28"/>
          <w:szCs w:val="28"/>
          <w:highlight w:val="none"/>
        </w:rPr>
      </w:r>
      <w:r/>
    </w:p>
    <w:p>
      <w:pPr>
        <w:pStyle w:val="847"/>
        <w:ind w:firstLine="562"/>
        <w:keepLines w:val="0"/>
        <w:keepNext w:val="0"/>
        <w:pageBreakBefore w:val="0"/>
        <w:spacing w:line="520" w:lineRule="exact"/>
        <w:widowControl w:val="off"/>
        <w:rPr>
          <w:rFonts w:hint="eastAsia" w:ascii="仿宋" w:hAnsi="仿宋" w:eastAsia="仿宋" w:cs="Times New Roman"/>
          <w:b/>
          <w:sz w:val="28"/>
          <w:szCs w:val="28"/>
          <w:highlight w:val="none"/>
          <w:lang w:eastAsia="zh-CN"/>
        </w:rPr>
      </w:pPr>
      <w:r>
        <w:rPr>
          <w:rFonts w:hint="eastAsia" w:ascii="仿宋" w:hAnsi="仿宋" w:eastAsia="仿宋" w:cs="Times New Roman"/>
          <w:b/>
          <w:sz w:val="28"/>
          <w:szCs w:val="28"/>
          <w:highlight w:val="none"/>
        </w:rPr>
        <w:t xml:space="preserve">磋商小组根据供应商提供的保洁服务制度，手册等方案进行评分</w:t>
      </w:r>
      <w:r>
        <w:rPr>
          <w:rFonts w:hint="eastAsia" w:ascii="仿宋" w:hAnsi="仿宋" w:eastAsia="仿宋" w:cs="Times New Roman"/>
          <w:b/>
          <w:sz w:val="28"/>
          <w:szCs w:val="28"/>
          <w:highlight w:val="none"/>
          <w:lang w:eastAsia="zh-CN"/>
        </w:rPr>
        <w:t xml:space="preserve">。</w:t>
      </w:r>
      <w:r>
        <w:rPr>
          <w:rFonts w:hint="eastAsia" w:ascii="仿宋" w:hAnsi="仿宋" w:eastAsia="仿宋" w:cs="Times New Roman"/>
          <w:b/>
          <w:sz w:val="28"/>
          <w:szCs w:val="28"/>
          <w:highlight w:val="none"/>
          <w:lang w:eastAsia="zh-CN"/>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①方案详细、条理清晰、可操作性强的得 10分；</w:t>
      </w:r>
      <w:r>
        <w:rPr>
          <w:rFonts w:hint="eastAsia" w:ascii="仿宋" w:hAnsi="仿宋" w:eastAsia="仿宋" w:cs="Times New Roman"/>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②方案较详细、条理比较清晰、可操作性较强的得 7分；</w:t>
      </w:r>
      <w:r>
        <w:rPr>
          <w:rFonts w:hint="eastAsia" w:ascii="仿宋" w:hAnsi="仿宋" w:eastAsia="仿宋" w:cs="Times New Roman"/>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③方案一般、可操作性一般的得 4分</w:t>
      </w:r>
      <w:r>
        <w:rPr>
          <w:rFonts w:hint="eastAsia" w:ascii="仿宋" w:hAnsi="仿宋" w:eastAsia="仿宋" w:cs="Times New Roman"/>
          <w:sz w:val="28"/>
          <w:szCs w:val="28"/>
          <w:highlight w:val="none"/>
        </w:rPr>
      </w:r>
      <w:r/>
    </w:p>
    <w:p>
      <w:pPr>
        <w:pStyle w:val="847"/>
        <w:ind w:firstLine="562"/>
        <w:keepLines w:val="0"/>
        <w:keepNext w:val="0"/>
        <w:pageBreakBefore w:val="0"/>
        <w:spacing w:line="520" w:lineRule="exact"/>
        <w:widowControl w:val="off"/>
        <w:rPr>
          <w:rFonts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3、商务部分:</w:t>
      </w:r>
      <w:r>
        <w:rPr>
          <w:rFonts w:hint="eastAsia" w:ascii="仿宋" w:hAnsi="仿宋" w:eastAsia="仿宋" w:cs="Times New Roman"/>
          <w:b/>
          <w:sz w:val="28"/>
          <w:szCs w:val="28"/>
          <w:highlight w:val="none"/>
          <w:lang w:val="en-US" w:eastAsia="zh-CN"/>
        </w:rPr>
        <w:t xml:space="preserve">40</w:t>
      </w:r>
      <w:r>
        <w:rPr>
          <w:rFonts w:hint="eastAsia" w:ascii="仿宋" w:hAnsi="仿宋" w:eastAsia="仿宋" w:cs="Times New Roman"/>
          <w:b/>
          <w:sz w:val="28"/>
          <w:szCs w:val="28"/>
          <w:highlight w:val="none"/>
        </w:rPr>
        <w:t xml:space="preserve">分</w:t>
      </w:r>
      <w:r>
        <w:rPr>
          <w:rFonts w:ascii="仿宋" w:hAnsi="仿宋" w:eastAsia="仿宋" w:cs="Times New Roman"/>
          <w:b/>
          <w:sz w:val="28"/>
          <w:szCs w:val="28"/>
          <w:highlight w:val="none"/>
        </w:rPr>
      </w:r>
      <w:r/>
    </w:p>
    <w:p>
      <w:pPr>
        <w:pStyle w:val="847"/>
        <w:ind w:firstLine="562"/>
        <w:keepLines w:val="0"/>
        <w:keepNext w:val="0"/>
        <w:pageBreakBefore w:val="0"/>
        <w:spacing w:line="520" w:lineRule="exact"/>
        <w:widowControl w:val="off"/>
        <w:rPr>
          <w:rFonts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（1）</w:t>
      </w:r>
      <w:r>
        <w:rPr>
          <w:rFonts w:hint="eastAsia" w:ascii="仿宋" w:hAnsi="仿宋" w:eastAsia="仿宋" w:cs="Times New Roman"/>
          <w:sz w:val="28"/>
          <w:szCs w:val="28"/>
          <w:highlight w:val="none"/>
        </w:rPr>
        <w:t xml:space="preserve">人员配置</w:t>
      </w:r>
      <w:r>
        <w:rPr>
          <w:rFonts w:hint="eastAsia" w:ascii="仿宋" w:hAnsi="仿宋" w:eastAsia="仿宋" w:cs="Times New Roman"/>
          <w:b w:val="0"/>
          <w:bCs w:val="0"/>
          <w:sz w:val="28"/>
          <w:szCs w:val="28"/>
          <w:highlight w:val="none"/>
        </w:rPr>
        <w:t xml:space="preserve">：</w:t>
      </w:r>
      <w:r>
        <w:rPr>
          <w:rFonts w:hint="eastAsia" w:ascii="仿宋" w:hAnsi="仿宋" w:eastAsia="仿宋" w:cs="Times New Roman"/>
          <w:b w:val="0"/>
          <w:bCs w:val="0"/>
          <w:sz w:val="28"/>
          <w:szCs w:val="28"/>
          <w:highlight w:val="none"/>
          <w:lang w:val="en-US" w:eastAsia="zh-CN"/>
        </w:rPr>
        <w:t xml:space="preserve">17</w:t>
      </w:r>
      <w:r>
        <w:rPr>
          <w:rFonts w:hint="eastAsia" w:ascii="仿宋" w:hAnsi="仿宋" w:eastAsia="仿宋" w:cs="Times New Roman"/>
          <w:b w:val="0"/>
          <w:bCs w:val="0"/>
          <w:sz w:val="28"/>
          <w:szCs w:val="28"/>
          <w:highlight w:val="none"/>
        </w:rPr>
        <w:t xml:space="preserve">分</w:t>
      </w:r>
      <w:r>
        <w:rPr>
          <w:rFonts w:ascii="仿宋" w:hAnsi="仿宋" w:eastAsia="仿宋" w:cs="Times New Roman"/>
          <w:b/>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①供应商需承诺针对本项目提供1名大专学历及以上专职</w:t>
      </w:r>
      <w:r>
        <w:rPr>
          <w:rFonts w:hint="eastAsia" w:ascii="仿宋" w:hAnsi="仿宋" w:eastAsia="仿宋" w:cs="Times New Roman"/>
          <w:sz w:val="28"/>
          <w:szCs w:val="28"/>
          <w:highlight w:val="none"/>
          <w:lang w:val="en-US" w:eastAsia="zh-CN"/>
        </w:rPr>
        <w:t xml:space="preserve">驻站人员，负责现场管理和</w:t>
      </w:r>
      <w:r>
        <w:rPr>
          <w:rFonts w:hint="eastAsia" w:ascii="仿宋" w:hAnsi="仿宋" w:eastAsia="仿宋" w:cs="Times New Roman"/>
          <w:sz w:val="28"/>
          <w:szCs w:val="28"/>
          <w:highlight w:val="none"/>
        </w:rPr>
        <w:t xml:space="preserve">台账整理人员的得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分；（提供承诺书并加盖供应商电子签章）</w:t>
      </w:r>
      <w:r>
        <w:rPr>
          <w:rFonts w:hint="eastAsia" w:ascii="仿宋" w:hAnsi="仿宋" w:eastAsia="仿宋" w:cs="Times New Roman"/>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Times New Roman"/>
          <w:sz w:val="28"/>
          <w:szCs w:val="28"/>
          <w:highlight w:val="none"/>
          <w:lang w:val="en-US" w:eastAsia="zh-CN"/>
        </w:rPr>
        <w:t xml:space="preserve">②</w:t>
      </w:r>
      <w:r>
        <w:rPr>
          <w:rFonts w:hint="eastAsia" w:ascii="仿宋" w:hAnsi="仿宋" w:eastAsia="仿宋" w:cs="Times New Roman"/>
          <w:sz w:val="28"/>
          <w:szCs w:val="28"/>
          <w:highlight w:val="none"/>
        </w:rPr>
        <w:t xml:space="preserve">本项目</w:t>
      </w:r>
      <w:r>
        <w:rPr>
          <w:rFonts w:hint="eastAsia" w:ascii="仿宋" w:hAnsi="仿宋" w:eastAsia="仿宋" w:cs="Times New Roman"/>
          <w:sz w:val="28"/>
          <w:szCs w:val="28"/>
          <w:highlight w:val="none"/>
          <w:lang w:val="en-US" w:eastAsia="zh-CN"/>
        </w:rPr>
        <w:t xml:space="preserve">其他</w:t>
      </w:r>
      <w:r>
        <w:rPr>
          <w:rFonts w:hint="eastAsia" w:ascii="仿宋" w:hAnsi="仿宋" w:eastAsia="仿宋" w:cs="Times New Roman"/>
          <w:sz w:val="28"/>
          <w:szCs w:val="28"/>
          <w:highlight w:val="none"/>
        </w:rPr>
        <w:t xml:space="preserve">管理人员不少于</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人、管护人员不少于</w:t>
      </w:r>
      <w:r>
        <w:rPr>
          <w:rFonts w:hint="eastAsia" w:ascii="仿宋" w:hAnsi="仿宋" w:eastAsia="仿宋" w:cs="Times New Roman"/>
          <w:sz w:val="28"/>
          <w:szCs w:val="28"/>
          <w:highlight w:val="none"/>
          <w:lang w:val="en-US" w:eastAsia="zh-CN"/>
        </w:rPr>
        <w:t xml:space="preserve">10</w:t>
      </w:r>
      <w:r>
        <w:rPr>
          <w:rFonts w:hint="eastAsia" w:ascii="仿宋" w:hAnsi="仿宋" w:eastAsia="仿宋" w:cs="Times New Roman"/>
          <w:sz w:val="28"/>
          <w:szCs w:val="28"/>
          <w:highlight w:val="none"/>
        </w:rPr>
        <w:t xml:space="preserve">人（年龄必须为60周岁及以下</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上船保洁人员年龄必须为50周岁以下）的得</w:t>
      </w:r>
      <w:r>
        <w:rPr>
          <w:rFonts w:hint="eastAsia" w:ascii="仿宋" w:hAnsi="仿宋" w:eastAsia="仿宋" w:cs="Times New Roman"/>
          <w:sz w:val="28"/>
          <w:szCs w:val="28"/>
          <w:highlight w:val="none"/>
          <w:lang w:val="en-US" w:eastAsia="zh-CN"/>
        </w:rPr>
        <w:t xml:space="preserve">10</w:t>
      </w:r>
      <w:r>
        <w:rPr>
          <w:rFonts w:hint="eastAsia" w:ascii="仿宋" w:hAnsi="仿宋" w:eastAsia="仿宋" w:cs="Times New Roman"/>
          <w:sz w:val="28"/>
          <w:szCs w:val="28"/>
          <w:highlight w:val="none"/>
        </w:rPr>
        <w:t xml:space="preserve">分，不满足以上条件的不得分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管护人员每增加2人得1分，本项最多得2分</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rPr>
        <w:t xml:space="preserve">须提供所有人员身份证</w:t>
      </w:r>
      <w:r>
        <w:rPr>
          <w:rFonts w:hint="eastAsia" w:ascii="仿宋" w:hAnsi="仿宋" w:eastAsia="仿宋" w:cs="Times New Roman"/>
          <w:b/>
          <w:bCs/>
          <w:sz w:val="28"/>
          <w:szCs w:val="28"/>
          <w:highlight w:val="none"/>
          <w:lang w:val="en-US" w:eastAsia="zh-CN"/>
        </w:rPr>
        <w:t xml:space="preserve">原件复印件</w:t>
      </w:r>
      <w:r>
        <w:rPr>
          <w:rFonts w:hint="eastAsia" w:ascii="仿宋" w:hAnsi="仿宋" w:eastAsia="仿宋" w:cs="Times New Roman"/>
          <w:b/>
          <w:bCs/>
          <w:sz w:val="28"/>
          <w:szCs w:val="28"/>
          <w:highlight w:val="none"/>
        </w:rPr>
        <w:t xml:space="preserve">及</w:t>
      </w:r>
      <w:r>
        <w:rPr>
          <w:rFonts w:hint="eastAsia" w:ascii="仿宋" w:hAnsi="仿宋" w:eastAsia="仿宋" w:cs="Times New Roman"/>
          <w:b/>
          <w:bCs/>
          <w:sz w:val="28"/>
          <w:szCs w:val="28"/>
          <w:highlight w:val="none"/>
          <w:lang w:val="en-US" w:eastAsia="zh-CN"/>
        </w:rPr>
        <w:t xml:space="preserve">其他管理人员2025年1月以来任意一个月由社保部门出具的本单位为其缴纳养老保险证明扫描件，加盖供应商电子签章)。</w:t>
      </w:r>
      <w:r>
        <w:rPr>
          <w:rFonts w:hint="eastAsia" w:ascii="仿宋" w:hAnsi="仿宋" w:eastAsia="仿宋" w:cs="仿宋"/>
          <w:bCs/>
          <w:sz w:val="28"/>
          <w:szCs w:val="28"/>
          <w:highlight w:val="none"/>
        </w:rPr>
      </w:r>
      <w:r/>
    </w:p>
    <w:p>
      <w:pPr>
        <w:pStyle w:val="847"/>
        <w:ind w:firstLine="562"/>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 w:hAnsi="仿宋" w:eastAsia="仿宋" w:cs="Times New Roman"/>
          <w:b/>
          <w:sz w:val="28"/>
          <w:szCs w:val="28"/>
          <w:highlight w:val="none"/>
        </w:rPr>
        <w:t xml:space="preserve">（2）</w:t>
      </w:r>
      <w:r>
        <w:rPr>
          <w:rFonts w:hint="eastAsia" w:ascii="仿宋" w:hAnsi="仿宋" w:eastAsia="仿宋" w:cs="Times New Roman"/>
          <w:sz w:val="28"/>
          <w:szCs w:val="28"/>
          <w:highlight w:val="none"/>
        </w:rPr>
        <w:t xml:space="preserve">供应商针对本次项目配置设备情况</w:t>
      </w:r>
      <w:r>
        <w:rPr>
          <w:rFonts w:hint="eastAsia" w:ascii="仿宋" w:hAnsi="仿宋" w:eastAsia="仿宋" w:cs="Times New Roman"/>
          <w:b/>
          <w:bCs/>
          <w:sz w:val="28"/>
          <w:szCs w:val="28"/>
          <w:highlight w:val="none"/>
        </w:rPr>
        <w:t xml:space="preserve">(在满足磋商文件要求的基础上再增加的)</w:t>
      </w:r>
      <w:r>
        <w:rPr>
          <w:rFonts w:hint="eastAsia" w:ascii="仿宋" w:hAnsi="仿宋" w:eastAsia="仿宋" w:cs="Times New Roman"/>
          <w:sz w:val="28"/>
          <w:szCs w:val="28"/>
          <w:highlight w:val="none"/>
        </w:rPr>
        <w:t xml:space="preserve">:</w:t>
      </w:r>
      <w:r>
        <w:rPr>
          <w:rFonts w:hint="eastAsia" w:ascii="仿宋" w:hAnsi="仿宋" w:eastAsia="仿宋" w:cs="Times New Roman"/>
          <w:b w:val="0"/>
          <w:bCs/>
          <w:sz w:val="28"/>
          <w:szCs w:val="28"/>
          <w:highlight w:val="none"/>
          <w:lang w:val="en-US" w:eastAsia="zh-CN"/>
        </w:rPr>
        <w:t xml:space="preserve">7</w:t>
      </w:r>
      <w:r>
        <w:rPr>
          <w:rFonts w:hint="eastAsia" w:ascii="仿宋" w:hAnsi="仿宋" w:eastAsia="仿宋" w:cs="Times New Roman"/>
          <w:b w:val="0"/>
          <w:bCs/>
          <w:sz w:val="28"/>
          <w:szCs w:val="28"/>
          <w:highlight w:val="none"/>
        </w:rPr>
        <w:t xml:space="preserve">分</w:t>
      </w:r>
      <w:r>
        <w:rPr>
          <w:rFonts w:ascii="仿宋" w:hAnsi="仿宋" w:eastAsia="仿宋" w:cs="Times New Roman"/>
          <w:sz w:val="28"/>
          <w:szCs w:val="28"/>
          <w:highlight w:val="none"/>
        </w:rPr>
      </w:r>
      <w:r/>
    </w:p>
    <w:p>
      <w:pPr>
        <w:pStyle w:val="847"/>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本项目配备≥3吨货车</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辆、</w:t>
      </w:r>
      <w:r>
        <w:rPr>
          <w:rFonts w:hint="eastAsia" w:ascii="仿宋" w:hAnsi="仿宋" w:eastAsia="仿宋" w:cs="Times New Roman"/>
          <w:sz w:val="28"/>
          <w:szCs w:val="28"/>
          <w:highlight w:val="none"/>
          <w:lang w:val="en-US" w:eastAsia="zh-CN"/>
        </w:rPr>
        <w:t xml:space="preserve">打捞船</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条</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挖掘机1台、</w:t>
      </w:r>
      <w:r>
        <w:rPr>
          <w:rFonts w:hint="eastAsia" w:ascii="仿宋" w:hAnsi="仿宋" w:eastAsia="仿宋" w:cs="仿宋"/>
          <w:bCs/>
          <w:sz w:val="28"/>
          <w:szCs w:val="28"/>
          <w:highlight w:val="none"/>
        </w:rPr>
        <w:t xml:space="preserve">除草机</w:t>
      </w:r>
      <w:r>
        <w:rPr>
          <w:rFonts w:hint="eastAsia" w:ascii="仿宋" w:hAnsi="仿宋" w:eastAsia="仿宋" w:cs="Times New Roman"/>
          <w:sz w:val="28"/>
          <w:szCs w:val="28"/>
          <w:highlight w:val="none"/>
          <w:lang w:val="en-US" w:eastAsia="zh-CN"/>
        </w:rPr>
        <w:t xml:space="preserve">3台</w:t>
      </w:r>
      <w:r>
        <w:rPr>
          <w:rFonts w:hint="eastAsia" w:ascii="仿宋" w:hAnsi="仿宋" w:eastAsia="仿宋" w:cs="Times New Roman"/>
          <w:sz w:val="28"/>
          <w:szCs w:val="28"/>
          <w:highlight w:val="none"/>
        </w:rPr>
        <w:t xml:space="preserve">的得</w:t>
      </w:r>
      <w:r>
        <w:rPr>
          <w:rFonts w:hint="eastAsia" w:ascii="仿宋" w:hAnsi="仿宋" w:eastAsia="仿宋" w:cs="Times New Roman"/>
          <w:sz w:val="28"/>
          <w:szCs w:val="28"/>
          <w:highlight w:val="none"/>
          <w:lang w:val="en-US" w:eastAsia="zh-CN"/>
        </w:rPr>
        <w:t xml:space="preserve">7</w:t>
      </w:r>
      <w:r>
        <w:rPr>
          <w:rFonts w:hint="eastAsia" w:ascii="仿宋" w:hAnsi="仿宋" w:eastAsia="仿宋" w:cs="Times New Roman"/>
          <w:sz w:val="28"/>
          <w:szCs w:val="28"/>
          <w:highlight w:val="none"/>
        </w:rPr>
        <w:t xml:space="preserve">分；配备不齐，每少配备一个设备扣</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分，不提供的不得分。</w:t>
      </w:r>
      <w:r>
        <w:rPr>
          <w:rFonts w:hint="eastAsia" w:ascii="仿宋" w:hAnsi="仿宋" w:eastAsia="仿宋" w:cs="Times New Roman"/>
          <w:sz w:val="28"/>
          <w:szCs w:val="28"/>
          <w:highlight w:val="none"/>
        </w:rPr>
      </w:r>
      <w:r/>
    </w:p>
    <w:p>
      <w:pPr>
        <w:pStyle w:val="847"/>
        <w:ind w:firstLine="562"/>
        <w:keepLines w:val="0"/>
        <w:keepNext w:val="0"/>
        <w:pageBreakBefore w:val="0"/>
        <w:spacing w:line="520" w:lineRule="exact"/>
        <w:widowControl w:val="off"/>
        <w:rPr>
          <w:rFonts w:hint="eastAsia" w:ascii="仿宋" w:hAnsi="仿宋" w:eastAsia="仿宋" w:cs="Times New Roman"/>
          <w:b/>
          <w:bCs/>
          <w:sz w:val="28"/>
          <w:szCs w:val="28"/>
        </w:rPr>
      </w:pPr>
      <w:r>
        <w:rPr>
          <w:rFonts w:hint="eastAsia" w:ascii="仿宋" w:hAnsi="仿宋" w:eastAsia="仿宋" w:cs="Times New Roman"/>
          <w:b/>
          <w:bCs/>
          <w:sz w:val="28"/>
          <w:szCs w:val="28"/>
        </w:rPr>
        <w:t xml:space="preserve">注：1）供应商自有上述设备的，须提供购买发票原件（必须是以供应商本体开具的发票）的扫描件，加盖供应商电子签章，否则不得分。</w:t>
      </w:r>
      <w:r>
        <w:rPr>
          <w:rFonts w:hint="eastAsia" w:ascii="仿宋" w:hAnsi="仿宋" w:eastAsia="仿宋" w:cs="Times New Roman"/>
          <w:b/>
          <w:bCs/>
          <w:sz w:val="28"/>
          <w:szCs w:val="28"/>
        </w:rPr>
      </w:r>
      <w:r/>
    </w:p>
    <w:p>
      <w:pPr>
        <w:pStyle w:val="847"/>
        <w:ind w:firstLine="562"/>
        <w:keepLines w:val="0"/>
        <w:keepNext w:val="0"/>
        <w:pageBreakBefore w:val="0"/>
        <w:spacing w:line="520" w:lineRule="exact"/>
        <w:widowControl w:val="off"/>
        <w:rPr>
          <w:rFonts w:hint="eastAsia" w:ascii="仿宋" w:hAnsi="仿宋" w:eastAsia="仿宋" w:cs="Times New Roman"/>
          <w:b/>
          <w:bCs/>
          <w:sz w:val="28"/>
          <w:szCs w:val="28"/>
        </w:rPr>
      </w:pPr>
      <w:r>
        <w:rPr>
          <w:rFonts w:hint="eastAsia" w:ascii="仿宋" w:hAnsi="仿宋" w:eastAsia="仿宋" w:cs="Times New Roman"/>
          <w:b/>
          <w:bCs/>
          <w:sz w:val="28"/>
          <w:szCs w:val="28"/>
        </w:rPr>
        <w:t xml:space="preserve">供应商没有上述设备的，可以租赁设备，设备须为出租方自有设备，供应商须提供租赁设备意向性协议及出租方设备的购买发票原件（必须是以出租方本体开具的发票）的扫描件，加盖供应商电子签章，否则不得分。</w:t>
      </w:r>
      <w:r>
        <w:rPr>
          <w:rFonts w:hint="eastAsia" w:ascii="仿宋" w:hAnsi="仿宋" w:eastAsia="仿宋" w:cs="Times New Roman"/>
          <w:b/>
          <w:bCs/>
          <w:sz w:val="28"/>
          <w:szCs w:val="28"/>
        </w:rPr>
      </w:r>
      <w:r/>
    </w:p>
    <w:p>
      <w:pPr>
        <w:pStyle w:val="847"/>
        <w:ind w:firstLine="281"/>
        <w:keepLines w:val="0"/>
        <w:keepNext w:val="0"/>
        <w:pageBreakBefore w:val="0"/>
        <w:spacing w:line="520" w:lineRule="exact"/>
        <w:widowControl w:val="off"/>
        <w:rPr>
          <w:rFonts w:ascii="仿宋" w:hAnsi="仿宋" w:eastAsia="仿宋" w:cs="Times New Roman"/>
          <w:b/>
          <w:sz w:val="28"/>
          <w:szCs w:val="28"/>
        </w:rPr>
      </w:pPr>
      <w:r>
        <w:rPr>
          <w:rFonts w:hint="eastAsia" w:ascii="仿宋" w:hAnsi="仿宋" w:eastAsia="仿宋" w:cs="Times New Roman"/>
          <w:b/>
          <w:sz w:val="28"/>
          <w:szCs w:val="28"/>
        </w:rPr>
        <w:t xml:space="preserve">（</w:t>
      </w:r>
      <w:r>
        <w:rPr>
          <w:rFonts w:hint="eastAsia" w:ascii="仿宋" w:hAnsi="仿宋" w:eastAsia="仿宋" w:cs="Times New Roman"/>
          <w:b/>
          <w:sz w:val="28"/>
          <w:szCs w:val="28"/>
          <w:lang w:val="en-US" w:eastAsia="zh-CN"/>
        </w:rPr>
        <w:t xml:space="preserve">3</w:t>
      </w:r>
      <w:r>
        <w:rPr>
          <w:rFonts w:hint="eastAsia" w:ascii="仿宋" w:hAnsi="仿宋" w:eastAsia="仿宋" w:cs="Times New Roman"/>
          <w:b/>
          <w:sz w:val="28"/>
          <w:szCs w:val="28"/>
        </w:rPr>
        <w:t xml:space="preserve">）</w:t>
      </w:r>
      <w:r>
        <w:rPr>
          <w:rFonts w:hint="eastAsia" w:ascii="仿宋" w:hAnsi="仿宋" w:eastAsia="仿宋" w:cs="Times New Roman"/>
          <w:sz w:val="28"/>
          <w:szCs w:val="28"/>
        </w:rPr>
        <w:t xml:space="preserve">供应商具有质量管理体系认证、环境管理体系认证、职业健康安全管理体系认证的，每提供一个得</w:t>
      </w:r>
      <w:r>
        <w:rPr>
          <w:rFonts w:hint="eastAsia" w:ascii="仿宋" w:hAnsi="仿宋" w:eastAsia="仿宋" w:cs="Times New Roman"/>
          <w:b/>
          <w:sz w:val="28"/>
          <w:szCs w:val="28"/>
          <w:lang w:val="en-US" w:eastAsia="zh-CN"/>
        </w:rPr>
        <w:t xml:space="preserve">2</w:t>
      </w:r>
      <w:r>
        <w:rPr>
          <w:rFonts w:hint="eastAsia" w:ascii="仿宋" w:hAnsi="仿宋" w:eastAsia="仿宋" w:cs="Times New Roman"/>
          <w:b/>
          <w:sz w:val="28"/>
          <w:szCs w:val="28"/>
        </w:rPr>
        <w:t xml:space="preserve">分</w:t>
      </w:r>
      <w:r>
        <w:rPr>
          <w:rFonts w:hint="eastAsia" w:ascii="仿宋" w:hAnsi="仿宋" w:eastAsia="仿宋" w:cs="Times New Roman"/>
          <w:sz w:val="28"/>
          <w:szCs w:val="28"/>
        </w:rPr>
        <w:t xml:space="preserve">，本项最多得</w:t>
      </w:r>
      <w:r>
        <w:rPr>
          <w:rFonts w:hint="eastAsia" w:ascii="仿宋" w:hAnsi="仿宋" w:eastAsia="仿宋" w:cs="Times New Roman"/>
          <w:b/>
          <w:sz w:val="28"/>
          <w:szCs w:val="28"/>
          <w:lang w:val="en-US" w:eastAsia="zh-CN"/>
        </w:rPr>
        <w:t xml:space="preserve">6</w:t>
      </w:r>
      <w:r>
        <w:rPr>
          <w:rFonts w:hint="eastAsia" w:ascii="仿宋" w:hAnsi="仿宋" w:eastAsia="仿宋" w:cs="Times New Roman"/>
          <w:b/>
          <w:sz w:val="28"/>
          <w:szCs w:val="28"/>
        </w:rPr>
        <w:t xml:space="preserve">分</w:t>
      </w:r>
      <w:r>
        <w:rPr>
          <w:rFonts w:hint="eastAsia" w:ascii="仿宋" w:hAnsi="仿宋" w:eastAsia="仿宋" w:cs="Times New Roman"/>
          <w:sz w:val="28"/>
          <w:szCs w:val="28"/>
        </w:rPr>
        <w:t xml:space="preserve">，不提供不得分</w:t>
      </w:r>
      <w:r>
        <w:rPr>
          <w:rFonts w:hint="eastAsia" w:ascii="仿宋" w:hAnsi="仿宋" w:eastAsia="仿宋" w:cs="Times New Roman"/>
          <w:b/>
          <w:sz w:val="28"/>
          <w:szCs w:val="28"/>
        </w:rPr>
        <w:t xml:space="preserve">（提供相关有效证书扫描件上传电子响应文件并电子签章）。</w:t>
      </w:r>
      <w:r>
        <w:rPr>
          <w:rFonts w:ascii="仿宋" w:hAnsi="仿宋" w:eastAsia="仿宋" w:cs="Times New Roman"/>
          <w:b/>
          <w:sz w:val="28"/>
          <w:szCs w:val="28"/>
        </w:rPr>
      </w:r>
      <w:r/>
    </w:p>
    <w:p>
      <w:pPr>
        <w:pStyle w:val="847"/>
        <w:ind w:firstLine="281"/>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Times New Roman"/>
          <w:b/>
          <w:sz w:val="28"/>
          <w:szCs w:val="28"/>
          <w:highlight w:val="none"/>
        </w:rPr>
        <w:t xml:space="preserve">（</w:t>
      </w:r>
      <w:r>
        <w:rPr>
          <w:rFonts w:hint="eastAsia" w:ascii="仿宋" w:hAnsi="仿宋" w:eastAsia="仿宋" w:cs="Times New Roman"/>
          <w:b/>
          <w:sz w:val="28"/>
          <w:szCs w:val="28"/>
          <w:highlight w:val="none"/>
          <w:lang w:val="en-US" w:eastAsia="zh-CN"/>
        </w:rPr>
        <w:t xml:space="preserve">4</w:t>
      </w:r>
      <w:r>
        <w:rPr>
          <w:rFonts w:hint="eastAsia" w:ascii="仿宋" w:hAnsi="仿宋" w:eastAsia="仿宋" w:cs="Times New Roman"/>
          <w:b/>
          <w:sz w:val="28"/>
          <w:szCs w:val="28"/>
          <w:highlight w:val="none"/>
        </w:rPr>
        <w:t xml:space="preserve">）</w:t>
      </w:r>
      <w:r>
        <w:rPr>
          <w:rFonts w:hint="eastAsia" w:ascii="仿宋" w:hAnsi="仿宋" w:eastAsia="仿宋" w:cs="Times New Roman"/>
          <w:sz w:val="28"/>
          <w:szCs w:val="28"/>
          <w:highlight w:val="none"/>
        </w:rPr>
        <w:t xml:space="preserve">供应商自202</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年1月以来承接过河道保洁方面成功案例的（以合同签订时间为准），每提供一个得</w:t>
      </w:r>
      <w:r>
        <w:rPr>
          <w:rFonts w:hint="eastAsia" w:ascii="仿宋" w:hAnsi="仿宋" w:eastAsia="仿宋" w:cs="Times New Roman"/>
          <w:b/>
          <w:sz w:val="28"/>
          <w:szCs w:val="28"/>
          <w:highlight w:val="none"/>
          <w:lang w:val="en-US" w:eastAsia="zh-CN"/>
        </w:rPr>
        <w:t xml:space="preserve">2</w:t>
      </w:r>
      <w:r>
        <w:rPr>
          <w:rFonts w:hint="eastAsia" w:ascii="仿宋" w:hAnsi="仿宋" w:eastAsia="仿宋" w:cs="Times New Roman"/>
          <w:b/>
          <w:sz w:val="28"/>
          <w:szCs w:val="28"/>
          <w:highlight w:val="none"/>
        </w:rPr>
        <w:t xml:space="preserve">分</w:t>
      </w:r>
      <w:r>
        <w:rPr>
          <w:rFonts w:hint="eastAsia" w:ascii="仿宋" w:hAnsi="仿宋" w:eastAsia="仿宋" w:cs="Times New Roman"/>
          <w:sz w:val="28"/>
          <w:szCs w:val="28"/>
          <w:highlight w:val="none"/>
        </w:rPr>
        <w:t xml:space="preserve">；本项最多得</w:t>
      </w:r>
      <w:r>
        <w:rPr>
          <w:rFonts w:hint="eastAsia" w:ascii="仿宋" w:hAnsi="仿宋" w:eastAsia="仿宋" w:cs="Times New Roman"/>
          <w:b/>
          <w:sz w:val="28"/>
          <w:szCs w:val="28"/>
          <w:highlight w:val="none"/>
          <w:lang w:val="en-US" w:eastAsia="zh-CN"/>
        </w:rPr>
        <w:t xml:space="preserve">10</w:t>
      </w:r>
      <w:r>
        <w:rPr>
          <w:rFonts w:hint="eastAsia" w:ascii="仿宋" w:hAnsi="仿宋" w:eastAsia="仿宋" w:cs="Times New Roman"/>
          <w:b/>
          <w:sz w:val="28"/>
          <w:szCs w:val="28"/>
          <w:highlight w:val="none"/>
        </w:rPr>
        <w:t xml:space="preserve">分</w:t>
      </w:r>
      <w:r>
        <w:rPr>
          <w:rFonts w:hint="eastAsia" w:ascii="仿宋" w:hAnsi="仿宋" w:eastAsia="仿宋" w:cs="Times New Roman"/>
          <w:sz w:val="28"/>
          <w:szCs w:val="28"/>
          <w:highlight w:val="none"/>
        </w:rPr>
        <w:t xml:space="preserve">，不提供不得分</w:t>
      </w:r>
      <w:r>
        <w:rPr>
          <w:rFonts w:hint="eastAsia" w:ascii="仿宋" w:hAnsi="仿宋" w:eastAsia="仿宋" w:cs="Times New Roman"/>
          <w:b/>
          <w:sz w:val="28"/>
          <w:szCs w:val="28"/>
          <w:highlight w:val="none"/>
        </w:rPr>
        <w:t xml:space="preserve">（提供双方签订的有效的服务合同扫描件上传电子响应文件并电子签章）。</w:t>
      </w:r>
      <w:r>
        <w:rPr>
          <w:rFonts w:hint="eastAsia" w:ascii="仿宋" w:hAnsi="仿宋" w:eastAsia="仿宋" w:cs="仿宋"/>
          <w:sz w:val="28"/>
          <w:szCs w:val="28"/>
        </w:rPr>
      </w:r>
      <w:r/>
    </w:p>
    <w:p>
      <w:pPr>
        <w:pStyle w:val="847"/>
        <w:ind w:firstLine="480"/>
        <w:keepLines w:val="0"/>
        <w:keepNext w:val="0"/>
        <w:pageBreakBefore w:val="0"/>
        <w:spacing w:line="520" w:lineRule="exact"/>
        <w:widowControl w:val="off"/>
        <w:rPr>
          <w:rFonts w:hint="eastAsia" w:ascii="仿宋" w:hAnsi="仿宋" w:eastAsia="仿宋"/>
          <w:b/>
          <w:bCs/>
          <w:sz w:val="36"/>
          <w:szCs w:val="36"/>
          <w:lang w:val="en-US" w:eastAsia="zh-CN"/>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 w:hAnsi="仿宋" w:eastAsia="仿宋" w:cs="仿宋"/>
          <w:sz w:val="28"/>
          <w:szCs w:val="28"/>
        </w:rPr>
        <w:t xml:space="preserve">注：以上所有要求提供的证明材料需以扫描件形式上传，扫描件必须清晰、辨识度高。</w:t>
      </w:r>
      <w:r>
        <w:rPr>
          <w:rFonts w:hint="eastAsia" w:ascii="仿宋" w:hAnsi="仿宋" w:eastAsia="仿宋"/>
          <w:b/>
          <w:bCs/>
          <w:sz w:val="36"/>
          <w:szCs w:val="36"/>
          <w:lang w:val="en-US" w:eastAsia="zh-CN"/>
        </w:rPr>
        <w:t xml:space="preserve"> </w:t>
      </w:r>
      <w:r>
        <w:rPr>
          <w:rFonts w:hint="eastAsia" w:ascii="仿宋" w:hAnsi="仿宋" w:eastAsia="仿宋"/>
          <w:b/>
          <w:bCs/>
          <w:sz w:val="36"/>
          <w:szCs w:val="36"/>
          <w:lang w:val="en-US" w:eastAsia="zh-CN"/>
        </w:rPr>
      </w:r>
      <w:r/>
    </w:p>
    <w:p>
      <w:pPr>
        <w:pStyle w:val="847"/>
        <w:jc w:val="center"/>
        <w:rPr>
          <w:rFonts w:ascii="仿宋" w:hAnsi="仿宋" w:eastAsia="仿宋" w:cs="Times New Roman"/>
          <w:b/>
          <w:bCs/>
          <w:sz w:val="36"/>
          <w:szCs w:val="36"/>
        </w:rPr>
        <w:outlineLvl w:val="0"/>
      </w:pPr>
      <w:r>
        <w:rPr>
          <w:rFonts w:hint="eastAsia" w:ascii="仿宋" w:hAnsi="仿宋" w:eastAsia="仿宋" w:cs="Times New Roman"/>
          <w:b/>
          <w:bCs/>
          <w:sz w:val="36"/>
          <w:szCs w:val="36"/>
        </w:rPr>
        <w:t xml:space="preserve">第四章  合同格式及条款</w:t>
      </w:r>
      <w:r>
        <w:rPr>
          <w:rFonts w:ascii="仿宋" w:hAnsi="仿宋" w:eastAsia="仿宋" w:cs="Times New Roman"/>
          <w:b/>
          <w:bCs/>
          <w:sz w:val="36"/>
          <w:szCs w:val="36"/>
        </w:rPr>
      </w:r>
      <w:r/>
    </w:p>
    <w:p>
      <w:pPr>
        <w:pStyle w:val="847"/>
        <w:ind w:firstLine="48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t xml:space="preserve">注：以下为采购人提出中标后签订本项目合同的条款，投标人必须实质性响应，中标人不得提出实质性的修改。</w:t>
      </w:r>
      <w:r>
        <w:rPr>
          <w:rFonts w:hint="eastAsia" w:ascii="仿宋" w:hAnsi="仿宋" w:eastAsia="仿宋" w:cs="仿宋"/>
          <w:bCs/>
          <w:sz w:val="28"/>
          <w:szCs w:val="28"/>
        </w:rPr>
      </w:r>
      <w:r/>
    </w:p>
    <w:p>
      <w:pPr>
        <w:pStyle w:val="847"/>
        <w:ind w:firstLine="480"/>
        <w:spacing w:line="520" w:lineRule="exact"/>
        <w:tabs>
          <w:tab w:val="left" w:pos="180" w:leader="none"/>
        </w:tabs>
        <w:rPr>
          <w:rFonts w:hint="eastAsia" w:ascii="仿宋" w:hAnsi="仿宋" w:eastAsia="仿宋" w:cs="仿宋"/>
          <w:sz w:val="28"/>
          <w:szCs w:val="28"/>
        </w:rPr>
      </w:pPr>
      <w:r>
        <w:rPr>
          <w:rFonts w:hint="eastAsia" w:ascii="仿宋" w:hAnsi="仿宋" w:eastAsia="仿宋" w:cs="仿宋"/>
          <w:b/>
          <w:bCs/>
          <w:sz w:val="28"/>
          <w:szCs w:val="28"/>
        </w:rPr>
        <w:t xml:space="preserve">甲、乙双方通过采购人平台和供应商平台签订电子合同（加盖电子签章）。</w:t>
      </w:r>
      <w:r>
        <w:rPr>
          <w:rFonts w:hint="eastAsia" w:ascii="仿宋" w:hAnsi="仿宋" w:eastAsia="仿宋" w:cs="仿宋"/>
          <w:sz w:val="28"/>
          <w:szCs w:val="28"/>
        </w:rPr>
      </w:r>
      <w:r/>
    </w:p>
    <w:p>
      <w:pPr>
        <w:pStyle w:val="965"/>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847"/>
        <w:spacing w:line="52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采购方：</w:t>
      </w:r>
      <w:r>
        <w:rPr>
          <w:rFonts w:hint="eastAsia" w:ascii="仿宋" w:hAnsi="仿宋" w:eastAsia="仿宋" w:cs="仿宋"/>
          <w:sz w:val="28"/>
          <w:szCs w:val="28"/>
          <w:highlight w:val="none"/>
          <w:lang w:eastAsia="zh-CN"/>
        </w:rPr>
        <w:t xml:space="preserve">淮安市清江浦区农业农村和水利局</w:t>
      </w:r>
      <w:r>
        <w:rPr>
          <w:rFonts w:hint="eastAsia" w:ascii="仿宋" w:hAnsi="仿宋" w:eastAsia="仿宋" w:cs="仿宋"/>
          <w:sz w:val="28"/>
          <w:szCs w:val="28"/>
          <w:highlight w:val="none"/>
        </w:rPr>
        <w:t xml:space="preserve">（以下简称甲方）</w:t>
      </w:r>
      <w:r>
        <w:rPr>
          <w:rFonts w:ascii="仿宋" w:hAnsi="仿宋" w:eastAsia="仿宋" w:cs="仿宋"/>
          <w:sz w:val="28"/>
          <w:szCs w:val="28"/>
          <w:highlight w:val="none"/>
        </w:rPr>
      </w:r>
      <w:r/>
    </w:p>
    <w:p>
      <w:pPr>
        <w:pStyle w:val="847"/>
        <w:spacing w:line="52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供应商：（以下简称乙方）</w:t>
      </w:r>
      <w:r>
        <w:rPr>
          <w:rFonts w:ascii="仿宋" w:hAnsi="仿宋" w:eastAsia="仿宋" w:cs="仿宋"/>
          <w:sz w:val="28"/>
          <w:szCs w:val="28"/>
          <w:highlight w:val="none"/>
        </w:rPr>
      </w:r>
      <w:r/>
    </w:p>
    <w:p>
      <w:pPr>
        <w:pStyle w:val="847"/>
        <w:ind w:firstLine="480"/>
        <w:spacing w:line="52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为做好</w:t>
      </w:r>
      <w:r>
        <w:rPr>
          <w:rFonts w:hint="eastAsia" w:ascii="仿宋" w:hAnsi="仿宋" w:eastAsia="仿宋" w:cs="Times New Roman"/>
          <w:bCs/>
          <w:sz w:val="28"/>
          <w:szCs w:val="28"/>
          <w:highlight w:val="none"/>
          <w:lang w:val="en-US" w:eastAsia="zh-CN"/>
        </w:rPr>
        <w:t xml:space="preserve">清江浦黄码片区2026年度农村生态河道管护保洁项目</w:t>
      </w:r>
      <w:r>
        <w:rPr>
          <w:rFonts w:hint="eastAsia" w:ascii="仿宋" w:hAnsi="仿宋" w:eastAsia="仿宋" w:cs="仿宋"/>
          <w:sz w:val="28"/>
          <w:szCs w:val="28"/>
          <w:highlight w:val="none"/>
        </w:rPr>
        <w:t xml:space="preserve">工作，确保工作质量，明确合同双方的责任，根据《中华人民共和国民法典》等有关法律规定，经双方友好协商，本着平等、自愿原则，双方签订以下合同条款。</w:t>
      </w:r>
      <w:r>
        <w:rPr>
          <w:rFonts w:ascii="仿宋" w:hAnsi="仿宋" w:eastAsia="仿宋" w:cs="仿宋"/>
          <w:sz w:val="28"/>
          <w:szCs w:val="28"/>
          <w:highlight w:val="none"/>
        </w:rPr>
      </w:r>
      <w:r/>
    </w:p>
    <w:p>
      <w:pPr>
        <w:pStyle w:val="965"/>
        <w:ind w:firstLine="480"/>
        <w:keepLines w:val="0"/>
        <w:keepNext w:val="0"/>
        <w:pageBreakBefore w:val="0"/>
        <w:spacing w:line="400" w:lineRule="atLeast"/>
        <w:rPr>
          <w:rFonts w:ascii="仿宋" w:hAnsi="仿宋" w:eastAsia="仿宋" w:cs="仿宋"/>
          <w:sz w:val="28"/>
          <w:szCs w:val="28"/>
          <w:highlight w:val="none"/>
        </w:rPr>
      </w:pPr>
      <w:r>
        <w:rPr>
          <w:rFonts w:hint="eastAsia" w:ascii="仿宋" w:hAnsi="仿宋" w:eastAsia="仿宋" w:cs="仿宋"/>
          <w:sz w:val="28"/>
          <w:szCs w:val="28"/>
          <w:highlight w:val="none"/>
        </w:rPr>
        <w:t xml:space="preserve">一、合作内容</w:t>
      </w:r>
      <w:r>
        <w:rPr>
          <w:rFonts w:ascii="仿宋" w:hAnsi="仿宋" w:eastAsia="仿宋" w:cs="仿宋"/>
          <w:sz w:val="28"/>
          <w:szCs w:val="28"/>
          <w:highlight w:val="none"/>
        </w:rPr>
      </w:r>
      <w:r/>
    </w:p>
    <w:p>
      <w:pPr>
        <w:pStyle w:val="965"/>
        <w:ind w:firstLine="480"/>
        <w:keepLines w:val="0"/>
        <w:keepNext w:val="0"/>
        <w:pageBreakBefore w:val="0"/>
        <w:spacing w:line="400" w:lineRule="atLeast"/>
        <w:rPr>
          <w:rFonts w:ascii="仿宋" w:hAnsi="仿宋" w:eastAsia="仿宋" w:cs="仿宋"/>
          <w:sz w:val="28"/>
          <w:szCs w:val="28"/>
          <w:highlight w:val="none"/>
        </w:rPr>
      </w:pPr>
      <w:r>
        <w:rPr>
          <w:rFonts w:hint="eastAsia" w:ascii="仿宋" w:hAnsi="仿宋" w:eastAsia="仿宋" w:cs="仿宋"/>
          <w:sz w:val="28"/>
          <w:szCs w:val="28"/>
          <w:highlight w:val="none"/>
        </w:rPr>
        <w:t xml:space="preserve">甲方委托乙方经办</w:t>
      </w:r>
      <w:r>
        <w:rPr>
          <w:rFonts w:hint="eastAsia" w:ascii="仿宋" w:hAnsi="仿宋" w:eastAsia="仿宋" w:cs="Times New Roman"/>
          <w:bCs/>
          <w:sz w:val="28"/>
          <w:szCs w:val="28"/>
          <w:highlight w:val="none"/>
          <w:lang w:val="en-US" w:eastAsia="zh-CN"/>
        </w:rPr>
        <w:t xml:space="preserve">清江浦黄码片区2026年度农村生态河道管护保洁项目</w:t>
      </w:r>
      <w:r>
        <w:rPr>
          <w:rFonts w:hint="eastAsia" w:ascii="仿宋" w:hAnsi="仿宋" w:eastAsia="仿宋" w:cs="仿宋"/>
          <w:sz w:val="28"/>
          <w:szCs w:val="28"/>
          <w:highlight w:val="none"/>
        </w:rPr>
        <w:t xml:space="preserve">等其他工作。</w:t>
      </w:r>
      <w:r>
        <w:rPr>
          <w:rFonts w:ascii="仿宋" w:hAnsi="仿宋" w:eastAsia="仿宋" w:cs="仿宋"/>
          <w:sz w:val="28"/>
          <w:szCs w:val="28"/>
          <w:highlight w:val="none"/>
        </w:rPr>
      </w:r>
      <w:r/>
    </w:p>
    <w:p>
      <w:pPr>
        <w:pStyle w:val="847"/>
        <w:ind w:firstLine="562"/>
        <w:jc w:val="left"/>
        <w:keepLines w:val="0"/>
        <w:keepNext w:val="0"/>
        <w:pageBreakBefore w:val="0"/>
        <w:spacing w:line="400" w:lineRule="atLeast"/>
        <w:widowControl/>
        <w:rPr>
          <w:sz w:val="28"/>
          <w:szCs w:val="28"/>
          <w:highlight w:val="none"/>
        </w:rPr>
        <w:suppressLineNumbers w:val="0"/>
      </w:pPr>
      <w:r>
        <w:rPr>
          <w:rFonts w:ascii="仿宋" w:hAnsi="仿宋" w:eastAsia="仿宋" w:cs="仿宋"/>
          <w:b/>
          <w:bCs/>
          <w:color w:val="000000"/>
          <w:sz w:val="28"/>
          <w:szCs w:val="28"/>
          <w:highlight w:val="none"/>
          <w:lang w:val="en-US" w:eastAsia="zh-CN" w:bidi="ar"/>
        </w:rPr>
        <w:t xml:space="preserve">注：本次合同总金额的5%为</w:t>
      </w:r>
      <w:r>
        <w:rPr>
          <w:rFonts w:hint="eastAsia" w:ascii="仿宋" w:hAnsi="仿宋" w:eastAsia="仿宋" w:cs="仿宋"/>
          <w:b/>
          <w:bCs/>
          <w:color w:val="000000"/>
          <w:sz w:val="28"/>
          <w:szCs w:val="28"/>
          <w:highlight w:val="none"/>
          <w:lang w:val="en-US" w:eastAsia="zh-CN" w:bidi="ar"/>
        </w:rPr>
        <w:t xml:space="preserve">专项预留费用</w:t>
      </w:r>
      <w:r>
        <w:rPr>
          <w:rFonts w:ascii="仿宋" w:hAnsi="仿宋" w:eastAsia="仿宋" w:cs="仿宋"/>
          <w:b/>
          <w:bCs/>
          <w:color w:val="000000"/>
          <w:sz w:val="28"/>
          <w:szCs w:val="28"/>
          <w:highlight w:val="none"/>
          <w:lang w:val="en-US" w:eastAsia="zh-CN" w:bidi="ar"/>
        </w:rPr>
        <w:t xml:space="preserve">，按供应商实际的服</w:t>
      </w:r>
      <w:r>
        <w:rPr>
          <w:rFonts w:hint="eastAsia" w:ascii="仿宋" w:hAnsi="仿宋" w:eastAsia="仿宋" w:cs="仿宋"/>
          <w:b/>
          <w:bCs/>
          <w:color w:val="000000"/>
          <w:sz w:val="28"/>
          <w:szCs w:val="28"/>
          <w:highlight w:val="none"/>
          <w:lang w:val="en-US" w:eastAsia="zh-CN" w:bidi="ar"/>
        </w:rPr>
        <w:t xml:space="preserve">务支付费用。</w:t>
      </w:r>
      <w:r>
        <w:rPr>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二、合同金额</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本合同的总金额(大写)为___________元人民币，分项价格详见乙方提交的磋商报价表。</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三、服务时间和地点</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服务期:</w:t>
      </w:r>
      <w:r>
        <w:rPr>
          <w:rFonts w:hint="eastAsia" w:ascii="仿宋" w:hAnsi="仿宋" w:eastAsia="仿宋" w:cs="仿宋"/>
          <w:sz w:val="28"/>
          <w:szCs w:val="28"/>
          <w:highlight w:val="none"/>
          <w:lang w:val="en-US" w:eastAsia="zh-CN"/>
        </w:rPr>
        <w:t xml:space="preserve">2026年1月-2026年12月</w:t>
      </w:r>
      <w:r>
        <w:rPr>
          <w:rFonts w:hint="eastAsia" w:ascii="仿宋" w:hAnsi="仿宋" w:eastAsia="仿宋" w:cs="仿宋"/>
          <w:sz w:val="28"/>
          <w:szCs w:val="28"/>
          <w:highlight w:val="none"/>
          <w:lang w:val="en-US" w:eastAsia="zh-CN"/>
        </w:rPr>
      </w:r>
      <w:r/>
    </w:p>
    <w:p>
      <w:pPr>
        <w:pStyle w:val="965"/>
        <w:ind w:firstLine="48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服务地点:由甲方指定。</w:t>
      </w:r>
      <w:r>
        <w:rPr>
          <w:rFonts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四、付款方式</w:t>
      </w:r>
      <w:r>
        <w:rPr>
          <w:rFonts w:hint="eastAsia" w:ascii="仿宋" w:hAnsi="仿宋" w:eastAsia="仿宋" w:cs="仿宋"/>
          <w:sz w:val="28"/>
          <w:szCs w:val="28"/>
          <w:highlight w:val="none"/>
        </w:rPr>
      </w:r>
      <w:r/>
    </w:p>
    <w:p>
      <w:pPr>
        <w:pStyle w:val="847"/>
        <w:ind w:firstLine="562"/>
        <w:spacing w:line="480" w:lineRule="exact"/>
        <w:rPr>
          <w:rFonts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1、服务期限为</w:t>
      </w:r>
      <w:r>
        <w:rPr>
          <w:rFonts w:hint="eastAsia" w:ascii="仿宋" w:hAnsi="仿宋" w:eastAsia="仿宋" w:cs="Times New Roman"/>
          <w:b/>
          <w:sz w:val="28"/>
          <w:szCs w:val="28"/>
          <w:highlight w:val="none"/>
          <w:lang w:val="en-US" w:eastAsia="zh-CN"/>
        </w:rPr>
        <w:t xml:space="preserve">2026年1月-2026年12</w:t>
      </w:r>
      <w:r>
        <w:rPr>
          <w:rFonts w:hint="eastAsia" w:ascii="仿宋" w:hAnsi="仿宋" w:eastAsia="仿宋" w:cs="Times New Roman"/>
          <w:b/>
          <w:sz w:val="28"/>
          <w:szCs w:val="28"/>
          <w:highlight w:val="none"/>
        </w:rPr>
        <w:t xml:space="preserve">月，服务标准按成交方案执行。服务费用采用先服务后付款方式，采购人根据成交供应商实际开展服务情况及资金标准按季度据实结算相关费用。</w:t>
      </w:r>
      <w:r>
        <w:rPr>
          <w:rFonts w:ascii="仿宋" w:hAnsi="仿宋" w:eastAsia="仿宋" w:cs="Times New Roman"/>
          <w:b/>
          <w:sz w:val="28"/>
          <w:szCs w:val="28"/>
          <w:highlight w:val="none"/>
        </w:rPr>
      </w:r>
      <w:r/>
    </w:p>
    <w:p>
      <w:pPr>
        <w:pStyle w:val="847"/>
        <w:ind w:firstLine="562"/>
        <w:spacing w:line="480" w:lineRule="exact"/>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2、本项目的服务费支付进度：</w:t>
      </w:r>
      <w:r>
        <w:rPr>
          <w:rFonts w:hint="eastAsia" w:ascii="仿宋" w:hAnsi="仿宋" w:eastAsia="仿宋" w:cs="Times New Roman"/>
          <w:b/>
          <w:sz w:val="28"/>
          <w:szCs w:val="28"/>
          <w:highlight w:val="none"/>
        </w:rPr>
      </w:r>
      <w:r/>
    </w:p>
    <w:p>
      <w:pPr>
        <w:pStyle w:val="847"/>
        <w:ind w:firstLine="562"/>
        <w:spacing w:line="480" w:lineRule="exact"/>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(1)合同签订</w:t>
      </w:r>
      <w:r>
        <w:rPr>
          <w:rFonts w:hint="eastAsia" w:ascii="仿宋" w:hAnsi="仿宋" w:eastAsia="仿宋" w:cs="Times New Roman"/>
          <w:b/>
          <w:sz w:val="28"/>
          <w:szCs w:val="28"/>
          <w:highlight w:val="none"/>
          <w:lang w:val="en-US" w:eastAsia="zh-CN"/>
        </w:rPr>
        <w:t xml:space="preserve">后</w:t>
      </w:r>
      <w:r>
        <w:rPr>
          <w:rFonts w:hint="eastAsia" w:ascii="仿宋" w:hAnsi="仿宋" w:eastAsia="仿宋" w:cs="Times New Roman"/>
          <w:b/>
          <w:sz w:val="28"/>
          <w:szCs w:val="28"/>
          <w:highlight w:val="none"/>
        </w:rPr>
        <w:t xml:space="preserve">且收到发票后支付</w:t>
      </w:r>
      <w:r>
        <w:rPr>
          <w:rFonts w:hint="eastAsia" w:ascii="仿宋" w:hAnsi="仿宋" w:eastAsia="仿宋" w:cs="Times New Roman"/>
          <w:b/>
          <w:sz w:val="28"/>
          <w:szCs w:val="28"/>
          <w:highlight w:val="none"/>
          <w:lang w:val="en-US" w:eastAsia="zh-CN"/>
        </w:rPr>
        <w:t xml:space="preserve">合同价款的</w:t>
      </w:r>
      <w:r>
        <w:rPr>
          <w:rFonts w:hint="eastAsia" w:ascii="仿宋" w:hAnsi="仿宋" w:eastAsia="仿宋" w:cs="Times New Roman"/>
          <w:b/>
          <w:sz w:val="28"/>
          <w:szCs w:val="28"/>
          <w:highlight w:val="none"/>
        </w:rPr>
        <w:t xml:space="preserve">20%，剩余合同款项按季度定期支付，采购人根据考核得分结果按比例付款。供应商于次月15日前向采购人提供完整的拨款相关手续资料(含季度保洁人员工资发放表及银行相关证明材料，劳务所在地税务部门开具的发票等)，采购人在审查、核实发票金额后，以转帐方式支付供应商服务费，前述材料如未齐全，付款时间相应延后。</w:t>
      </w:r>
      <w:r>
        <w:rPr>
          <w:rFonts w:hint="eastAsia" w:ascii="仿宋" w:hAnsi="仿宋" w:eastAsia="仿宋" w:cs="Times New Roman"/>
          <w:b/>
          <w:sz w:val="28"/>
          <w:szCs w:val="28"/>
          <w:highlight w:val="none"/>
        </w:rPr>
      </w:r>
      <w:r/>
    </w:p>
    <w:p>
      <w:pPr>
        <w:pStyle w:val="847"/>
        <w:ind w:firstLine="562"/>
        <w:spacing w:line="480" w:lineRule="exact"/>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w:t>
      </w:r>
      <w:r>
        <w:rPr>
          <w:rFonts w:hint="eastAsia" w:ascii="仿宋" w:hAnsi="仿宋" w:eastAsia="仿宋" w:cs="Times New Roman"/>
          <w:b/>
          <w:sz w:val="28"/>
          <w:szCs w:val="28"/>
          <w:highlight w:val="none"/>
          <w:lang w:val="en-US" w:eastAsia="zh-CN"/>
        </w:rPr>
        <w:t xml:space="preserve">2）专项预留</w:t>
      </w:r>
      <w:r>
        <w:rPr>
          <w:rFonts w:hint="eastAsia" w:ascii="仿宋" w:hAnsi="仿宋" w:eastAsia="仿宋" w:cs="Times New Roman"/>
          <w:b/>
          <w:sz w:val="28"/>
          <w:szCs w:val="28"/>
          <w:highlight w:val="none"/>
        </w:rPr>
        <w:t xml:space="preserve">费用实行“据实结算”。供应商需按采购人指令及时</w:t>
      </w:r>
      <w:r>
        <w:rPr>
          <w:rFonts w:hint="eastAsia" w:ascii="仿宋" w:hAnsi="仿宋" w:eastAsia="仿宋" w:cs="Times New Roman"/>
          <w:b/>
          <w:sz w:val="28"/>
          <w:szCs w:val="28"/>
          <w:highlight w:val="none"/>
          <w:lang w:val="en-US" w:eastAsia="zh-CN"/>
        </w:rPr>
        <w:t xml:space="preserve">工作</w:t>
      </w:r>
      <w:r>
        <w:rPr>
          <w:rFonts w:hint="eastAsia" w:ascii="仿宋" w:hAnsi="仿宋" w:eastAsia="仿宋" w:cs="Times New Roman"/>
          <w:b/>
          <w:sz w:val="28"/>
          <w:szCs w:val="28"/>
          <w:highlight w:val="none"/>
        </w:rPr>
        <w:t xml:space="preserve">按要求记录工作量(如作业时间、人员、设备、清理范围垃圾清运量等凭证)，报采购人审核。</w:t>
      </w:r>
      <w:r>
        <w:rPr>
          <w:rFonts w:hint="eastAsia" w:ascii="仿宋" w:hAnsi="仿宋" w:eastAsia="仿宋" w:cs="Times New Roman"/>
          <w:b/>
          <w:sz w:val="28"/>
          <w:szCs w:val="28"/>
          <w:highlight w:val="none"/>
        </w:rPr>
      </w:r>
      <w:r/>
    </w:p>
    <w:p>
      <w:pPr>
        <w:pStyle w:val="847"/>
        <w:ind w:firstLine="562"/>
        <w:spacing w:line="480" w:lineRule="exact"/>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(3)采购人根据双方确认的实际工作量、事先约定的计费标准进行计算和核定。</w:t>
      </w:r>
      <w:r>
        <w:rPr>
          <w:rFonts w:hint="eastAsia" w:ascii="仿宋" w:hAnsi="仿宋" w:eastAsia="仿宋" w:cs="Times New Roman"/>
          <w:b/>
          <w:sz w:val="28"/>
          <w:szCs w:val="28"/>
          <w:highlight w:val="none"/>
        </w:rPr>
      </w:r>
      <w:r/>
    </w:p>
    <w:p>
      <w:pPr>
        <w:pStyle w:val="847"/>
        <w:ind w:firstLine="562"/>
        <w:spacing w:line="480" w:lineRule="exact"/>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(4)实际发生费用从专项预留费用中列支，可按年度或根据实际发生频次进行结算支付。最终合同总支付额将根据实际发生的日常保洁和应急作业总量进行调整，最高不超过合同总价。</w:t>
      </w:r>
      <w:r>
        <w:rPr>
          <w:rFonts w:hint="eastAsia" w:ascii="仿宋" w:hAnsi="仿宋" w:eastAsia="仿宋" w:cs="Times New Roman"/>
          <w:b/>
          <w:sz w:val="28"/>
          <w:szCs w:val="28"/>
          <w:highlight w:val="none"/>
        </w:rPr>
      </w:r>
      <w:r/>
    </w:p>
    <w:p>
      <w:pPr>
        <w:pStyle w:val="847"/>
        <w:ind w:firstLine="562"/>
        <w:spacing w:line="480" w:lineRule="exact"/>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(5)剩余资金处理:服务期满后，未产生采购人要求的上述专项保洁服务，则该服务费用无需支付;若专项预留费用有结余，结余部分不予支付，由采购人收回;若实际发生的合同外专项保洁费用超过预留专项预留费用额度，超出部分包含在总价风险中,不另增加用。</w:t>
      </w:r>
      <w:r>
        <w:rPr>
          <w:rFonts w:hint="eastAsia" w:ascii="仿宋" w:hAnsi="仿宋" w:eastAsia="仿宋" w:cs="Times New Roman"/>
          <w:b/>
          <w:sz w:val="28"/>
          <w:szCs w:val="28"/>
          <w:highlight w:val="none"/>
        </w:rPr>
      </w:r>
      <w:r/>
    </w:p>
    <w:p>
      <w:pPr>
        <w:pStyle w:val="847"/>
        <w:ind w:firstLine="562"/>
        <w:spacing w:line="480" w:lineRule="exact"/>
        <w:rPr>
          <w:rFonts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注:(1)以上付款中日常管护保洁服务费为扣除专项预留费用后的金额。</w:t>
      </w:r>
      <w:r>
        <w:rPr>
          <w:rFonts w:ascii="仿宋" w:hAnsi="仿宋" w:eastAsia="仿宋" w:cs="Times New Roman"/>
          <w:b/>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五、验收</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甲方按磋商文件相关要求进行。如需委托第三方验收，第三方是指：</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因乙方交付的</w:t>
      </w:r>
      <w:r>
        <w:rPr>
          <w:rFonts w:hint="eastAsia" w:ascii="仿宋" w:hAnsi="仿宋" w:eastAsia="仿宋" w:cs="仿宋"/>
          <w:sz w:val="28"/>
          <w:szCs w:val="28"/>
          <w:highlight w:val="none"/>
          <w:lang w:val="en-US" w:eastAsia="zh-CN"/>
        </w:rPr>
        <w:t xml:space="preserve">服</w:t>
      </w:r>
      <w:r>
        <w:rPr>
          <w:rFonts w:hint="eastAsia" w:ascii="仿宋" w:hAnsi="仿宋" w:eastAsia="仿宋" w:cs="仿宋"/>
          <w:sz w:val="28"/>
          <w:szCs w:val="28"/>
          <w:highlight w:val="none"/>
        </w:rPr>
        <w:t xml:space="preserve">物不符合标准导致甲方重复支出的验收费用，由乙方承担。 </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六、履约保证金</w:t>
      </w:r>
      <w:r>
        <w:rPr>
          <w:rFonts w:hint="eastAsia" w:ascii="仿宋" w:hAnsi="仿宋" w:eastAsia="仿宋" w:cs="仿宋"/>
          <w:b/>
          <w:bCs/>
          <w:sz w:val="28"/>
          <w:szCs w:val="28"/>
          <w:highlight w:val="none"/>
        </w:rPr>
        <w:t xml:space="preserve">（本项目无须缴纳履约保证金）</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1、乙方交纳人民币_________元作为本合同的履约保证金。（不得超过合同金额的10%）</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2、乙方提供的履约保证金可以是人民币形式（银行本票、汇票、支票、电汇），或银行保函、担保公司的保证担保或保险公司的保证保险等多种形式。</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5、如乙方未能履行合同规定的义务，甲方有权从履约保证金中取得补偿。</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7、履约保证金在合同约定期间内不予退还或者应完全有效，履约保证金在项目验收合格后无息退还给乙方。</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七、合同纠纷处理</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   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处理： </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1、申请仲裁。选定仲裁机构为淮安仲裁委员会。 </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 </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八、合同生效及其它</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本合同经甲方、乙方二方授权代表签字盖章，并在甲方收到乙方提交的履约保证金之日起生效。如有变动，必须经甲方、乙方协商一致，方可更改。本合同一式肆份，甲方、乙方各执贰份。</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九、组成本合同的文件包括</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1、合同格式及条款；</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2、磋商文件和乙方的磋商响应文件； </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3、成交通知书； </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4、甲乙双方商定的其他必要文件。 上述合同文件内容互为补充，如有不明确，由甲方负责解释。</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                       乙    方：</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 </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单位盖章：</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rPr>
          <w:rFonts w:hint="eastAsia" w:ascii="仿宋" w:hAnsi="仿宋" w:eastAsia="仿宋" w:cs="仿宋"/>
          <w:sz w:val="28"/>
          <w:szCs w:val="28"/>
          <w:highlight w:val="none"/>
        </w:rPr>
      </w:r>
      <w:r/>
    </w:p>
    <w:p>
      <w:pPr>
        <w:pStyle w:val="965"/>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签定日期：                       签定日期：</w:t>
      </w:r>
      <w:r>
        <w:rPr>
          <w:rFonts w:hint="eastAsia" w:ascii="仿宋" w:hAnsi="仿宋" w:eastAsia="仿宋" w:cs="仿宋"/>
          <w:sz w:val="28"/>
          <w:szCs w:val="28"/>
          <w:highlight w:val="none"/>
        </w:rPr>
      </w:r>
      <w:r/>
    </w:p>
    <w:p>
      <w:pPr>
        <w:pStyle w:val="965"/>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965"/>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65"/>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65"/>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65"/>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65"/>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65"/>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65"/>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65"/>
        <w:ind w:firstLine="480"/>
        <w:jc w:val="center"/>
        <w:spacing w:line="52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《*******合同》补充协议（合同附件）</w:t>
      </w:r>
      <w:r>
        <w:rPr>
          <w:rFonts w:ascii="仿宋" w:hAnsi="仿宋" w:eastAsia="仿宋" w:cs="仿宋"/>
          <w:b/>
          <w:bCs/>
          <w:sz w:val="28"/>
          <w:szCs w:val="28"/>
          <w:highlight w:val="none"/>
        </w:rPr>
      </w:r>
      <w:r/>
    </w:p>
    <w:p>
      <w:pPr>
        <w:pStyle w:val="847"/>
        <w:jc w:val="left"/>
        <w:spacing w:line="520" w:lineRule="exact"/>
        <w:rPr>
          <w:rFonts w:ascii="宋体" w:hAnsi="宋体" w:eastAsia="宋体" w:cs="Arial Unicode MS"/>
          <w:color w:val="000000"/>
          <w:sz w:val="28"/>
          <w:szCs w:val="28"/>
        </w:rPr>
      </w:pPr>
      <w:r>
        <w:rPr>
          <w:rFonts w:hint="eastAsia" w:ascii="仿宋" w:hAnsi="仿宋" w:eastAsia="仿宋" w:cs="仿宋"/>
          <w:b/>
          <w:bCs/>
          <w:sz w:val="28"/>
          <w:szCs w:val="28"/>
          <w:highlight w:val="none"/>
        </w:rPr>
        <w:t xml:space="preserve">如遇采购文件及合同未约定事项，双方可友好协商签订补充协议。</w:t>
      </w:r>
      <w:r>
        <w:rPr>
          <w:rFonts w:ascii="宋体" w:hAnsi="宋体" w:eastAsia="宋体" w:cs="Arial Unicode MS"/>
          <w:color w:val="000000"/>
          <w:sz w:val="28"/>
          <w:szCs w:val="28"/>
        </w:rPr>
      </w:r>
      <w:r/>
    </w:p>
    <w:p>
      <w:pPr>
        <w:pStyle w:val="863"/>
        <w:jc w:val="center"/>
        <w:spacing w:line="520" w:lineRule="exact"/>
        <w:rPr>
          <w:rFonts w:hint="eastAsia" w:ascii="仿宋" w:hAnsi="仿宋" w:eastAsia="仿宋"/>
          <w:b/>
          <w:bCs/>
          <w:sz w:val="36"/>
          <w:szCs w:val="36"/>
          <w:lang w:val="zh-CN"/>
        </w:rPr>
      </w:pPr>
      <w:r>
        <w:rPr>
          <w:rFonts w:ascii="仿宋" w:hAnsi="仿宋" w:eastAsia="仿宋" w:cs="Times New Roman"/>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47"/>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本次招标拟对</w:t>
      </w:r>
      <w:r>
        <w:rPr>
          <w:rFonts w:hint="eastAsia" w:ascii="仿宋" w:hAnsi="仿宋" w:eastAsia="仿宋" w:cs="仿宋"/>
          <w:sz w:val="28"/>
          <w:szCs w:val="28"/>
          <w:lang w:val="en-US" w:eastAsia="zh-CN"/>
        </w:rPr>
        <w:t xml:space="preserve">黄码片区</w:t>
      </w:r>
      <w:r>
        <w:rPr>
          <w:rFonts w:hint="eastAsia" w:ascii="仿宋" w:hAnsi="仿宋" w:eastAsia="仿宋" w:cs="仿宋"/>
          <w:sz w:val="28"/>
          <w:szCs w:val="28"/>
        </w:rPr>
        <w:t xml:space="preserve">的重点部位、重点环节进行保洁管护，河道阻水作物的清理，水面、岸坡、水闸、泵站的保洁，河岸绿化养护管理，河岸违章种植和违章搭建的巡查、雨淋沟及冲沟的巡查及水质异常的巡查等工作，河道数据详见附表 1。</w:t>
      </w:r>
      <w:r>
        <w:rPr>
          <w:rFonts w:hint="eastAsia" w:ascii="仿宋" w:hAnsi="仿宋" w:eastAsia="仿宋" w:cs="仿宋"/>
          <w:sz w:val="28"/>
          <w:szCs w:val="28"/>
        </w:rPr>
      </w:r>
      <w:r/>
    </w:p>
    <w:p>
      <w:pPr>
        <w:pStyle w:val="862"/>
        <w:jc w:val="center"/>
        <w:rPr>
          <w:rFonts w:hint="eastAsia" w:ascii="仿宋" w:hAnsi="仿宋" w:eastAsia="仿宋" w:cs="仿宋"/>
          <w:b/>
          <w:bCs/>
        </w:rPr>
      </w:pPr>
      <w:r>
        <w:rPr>
          <w:rFonts w:hint="eastAsia" w:ascii="仿宋" w:hAnsi="仿宋" w:eastAsia="仿宋" w:cs="仿宋"/>
          <w:b/>
          <w:bCs/>
        </w:rPr>
        <w:t xml:space="preserve">表1     2020-2024年建成的农村生态河道</w:t>
      </w:r>
      <w:r>
        <w:rPr>
          <w:rFonts w:hint="eastAsia" w:ascii="仿宋" w:hAnsi="仿宋" w:eastAsia="仿宋" w:cs="仿宋"/>
          <w:b/>
          <w:bC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136"/>
        <w:gridCol w:w="1100"/>
        <w:gridCol w:w="2136"/>
        <w:gridCol w:w="1322"/>
        <w:gridCol w:w="2204"/>
      </w:tblGrid>
      <w:tr>
        <w:trPr>
          <w:trHeight w:val="826"/>
        </w:trPr>
        <w:tc>
          <w:tcPr>
            <w:tcW w:w="389" w:type="dxa"/>
            <w:vAlign w:val="center"/>
            <w:textDirection w:val="lrTb"/>
            <w:noWrap w:val="false"/>
          </w:tcPr>
          <w:p>
            <w:pPr>
              <w:pStyle w:val="847"/>
              <w:jc w:val="left"/>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序号</w:t>
            </w:r>
            <w:r>
              <w:rPr>
                <w:rFonts w:hint="eastAsia" w:ascii="仿宋" w:hAnsi="仿宋" w:eastAsia="仿宋" w:cs="仿宋"/>
                <w:b/>
                <w:bCs/>
                <w:i w:val="0"/>
                <w:iCs w:val="0"/>
                <w:color w:val="000000"/>
                <w:sz w:val="22"/>
                <w:szCs w:val="22"/>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河道名称</w:t>
            </w:r>
            <w:r>
              <w:rPr>
                <w:rFonts w:hint="eastAsia" w:ascii="仿宋" w:hAnsi="仿宋" w:eastAsia="仿宋" w:cs="仿宋"/>
                <w:b/>
                <w:bCs/>
                <w:i w:val="0"/>
                <w:iCs w:val="0"/>
                <w:color w:val="000000"/>
                <w:sz w:val="22"/>
                <w:szCs w:val="22"/>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河道等级</w:t>
            </w:r>
            <w:r>
              <w:rPr>
                <w:rFonts w:hint="eastAsia" w:ascii="仿宋" w:hAnsi="仿宋" w:eastAsia="仿宋" w:cs="仿宋"/>
                <w:b/>
                <w:bCs/>
                <w:i w:val="0"/>
                <w:iCs w:val="0"/>
                <w:color w:val="000000"/>
                <w:sz w:val="22"/>
                <w:szCs w:val="22"/>
                <w:highlight w:val="none"/>
                <w:u w:val="none"/>
              </w:rPr>
            </w:r>
            <w:r/>
          </w:p>
        </w:tc>
        <w:tc>
          <w:tcPr>
            <w:tcW w:w="742" w:type="dxa"/>
            <w:vAlign w:val="center"/>
            <w:textDirection w:val="lrTb"/>
            <w:noWrap/>
          </w:tcPr>
          <w:p>
            <w:pPr>
              <w:pStyle w:val="847"/>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流经乡镇名称</w:t>
            </w:r>
            <w:r>
              <w:rPr>
                <w:rFonts w:hint="eastAsia" w:ascii="仿宋" w:hAnsi="仿宋" w:eastAsia="仿宋" w:cs="仿宋"/>
                <w:b/>
                <w:bCs/>
                <w:i w:val="0"/>
                <w:iCs w:val="0"/>
                <w:color w:val="000000"/>
                <w:sz w:val="22"/>
                <w:szCs w:val="22"/>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长度（km）</w:t>
            </w:r>
            <w:r>
              <w:rPr>
                <w:rFonts w:hint="eastAsia" w:ascii="仿宋" w:hAnsi="仿宋" w:eastAsia="仿宋" w:cs="仿宋"/>
                <w:b/>
                <w:bCs/>
                <w:i w:val="0"/>
                <w:iCs w:val="0"/>
                <w:color w:val="000000"/>
                <w:sz w:val="22"/>
                <w:szCs w:val="22"/>
                <w:highlight w:val="none"/>
                <w:u w:val="none"/>
              </w:rPr>
            </w:r>
            <w:r/>
          </w:p>
        </w:tc>
        <w:tc>
          <w:tcPr>
            <w:tcW w:w="1055" w:type="dxa"/>
            <w:vAlign w:val="center"/>
            <w:textDirection w:val="lrTb"/>
            <w:noWrap/>
          </w:tcPr>
          <w:p>
            <w:pPr>
              <w:pStyle w:val="847"/>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是否已创成生态河道</w:t>
            </w:r>
            <w:r>
              <w:rPr>
                <w:rFonts w:hint="eastAsia" w:ascii="仿宋" w:hAnsi="仿宋" w:eastAsia="仿宋" w:cs="仿宋"/>
                <w:b/>
                <w:bCs/>
                <w:i w:val="0"/>
                <w:iCs w:val="0"/>
                <w:color w:val="000000"/>
                <w:sz w:val="22"/>
                <w:szCs w:val="22"/>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古盐河（黄码段）</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市级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和平、黄码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7.8</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是（</w:t>
            </w:r>
            <w:r>
              <w:rPr>
                <w:rFonts w:hint="eastAsia" w:ascii="仿宋" w:hAnsi="仿宋" w:eastAsia="仿宋" w:cs="仿宋"/>
                <w:i w:val="0"/>
                <w:iCs w:val="0"/>
                <w:color w:val="000000"/>
                <w:sz w:val="24"/>
                <w:szCs w:val="24"/>
                <w:u w:val="none"/>
                <w:lang w:val="en-US" w:eastAsia="zh-CN" w:bidi="ar"/>
              </w:rPr>
              <w:t xml:space="preserve">2024</w:t>
            </w:r>
            <w:r>
              <w:rPr>
                <w:rStyle w:val="97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大治河</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区级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2.45</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是</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柴米河（黄码段）</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区级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城南、黄码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是</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团结河（黄码段）</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区级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黄码、武墩、盐河</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是</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康元路边沟</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黄码、盐河</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tcPr>
          <w:p>
            <w:pPr>
              <w:pStyle w:val="8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黄码四支渠</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3.26</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是（</w:t>
            </w:r>
            <w:r>
              <w:rPr>
                <w:rStyle w:val="974"/>
                <w:rFonts w:hint="eastAsia" w:ascii="仿宋" w:hAnsi="仿宋" w:eastAsia="仿宋" w:cs="仿宋"/>
                <w:lang w:val="en-US" w:eastAsia="zh-CN" w:bidi="ar"/>
              </w:rPr>
              <w:t xml:space="preserve">2022</w:t>
            </w:r>
            <w:r>
              <w:rPr>
                <w:rStyle w:val="971"/>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黄码五支渠</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3.34</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是（</w:t>
            </w:r>
            <w:r>
              <w:rPr>
                <w:rStyle w:val="974"/>
                <w:rFonts w:hint="eastAsia" w:ascii="仿宋" w:hAnsi="仿宋" w:eastAsia="仿宋" w:cs="仿宋"/>
                <w:lang w:val="en-US" w:eastAsia="zh-CN" w:bidi="ar"/>
              </w:rPr>
              <w:t xml:space="preserve">2021</w:t>
            </w:r>
            <w:r>
              <w:rPr>
                <w:rStyle w:val="971"/>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黄码五支沟</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3.32</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是（</w:t>
            </w:r>
            <w:r>
              <w:rPr>
                <w:rStyle w:val="974"/>
                <w:rFonts w:hint="eastAsia" w:ascii="仿宋" w:hAnsi="仿宋" w:eastAsia="仿宋" w:cs="仿宋"/>
                <w:lang w:val="en-US" w:eastAsia="zh-CN" w:bidi="ar"/>
              </w:rPr>
              <w:t xml:space="preserve">2021</w:t>
            </w:r>
            <w:r>
              <w:rPr>
                <w:rStyle w:val="971"/>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黄码六支渠</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3.42</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是（</w:t>
            </w:r>
            <w:r>
              <w:rPr>
                <w:rStyle w:val="974"/>
                <w:rFonts w:hint="eastAsia" w:ascii="仿宋" w:hAnsi="仿宋" w:eastAsia="仿宋" w:cs="仿宋"/>
                <w:lang w:val="en-US" w:eastAsia="zh-CN" w:bidi="ar"/>
              </w:rPr>
              <w:t xml:space="preserve">2021</w:t>
            </w:r>
            <w:r>
              <w:rPr>
                <w:rStyle w:val="971"/>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黄码六支沟</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3.43</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是（</w:t>
            </w:r>
            <w:r>
              <w:rPr>
                <w:rStyle w:val="974"/>
                <w:rFonts w:hint="eastAsia" w:ascii="仿宋" w:hAnsi="仿宋" w:eastAsia="仿宋" w:cs="仿宋"/>
                <w:lang w:val="en-US" w:eastAsia="zh-CN" w:bidi="ar"/>
              </w:rPr>
              <w:t xml:space="preserve">2021</w:t>
            </w:r>
            <w:r>
              <w:rPr>
                <w:rStyle w:val="971"/>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黄码七支渠</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2"/>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3.38</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是（</w:t>
            </w:r>
            <w:r>
              <w:rPr>
                <w:rStyle w:val="974"/>
                <w:rFonts w:hint="eastAsia" w:ascii="仿宋" w:hAnsi="仿宋" w:eastAsia="仿宋" w:cs="仿宋"/>
                <w:lang w:val="en-US" w:eastAsia="zh-CN" w:bidi="ar"/>
              </w:rPr>
              <w:t xml:space="preserve">2022</w:t>
            </w:r>
            <w:r>
              <w:rPr>
                <w:rStyle w:val="971"/>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黄码八支渠</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1.04</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是（</w:t>
            </w:r>
            <w:r>
              <w:rPr>
                <w:rStyle w:val="974"/>
                <w:rFonts w:hint="eastAsia" w:ascii="仿宋" w:hAnsi="仿宋" w:eastAsia="仿宋" w:cs="仿宋"/>
                <w:lang w:val="en-US" w:eastAsia="zh-CN" w:bidi="ar"/>
              </w:rPr>
              <w:t xml:space="preserve">2023</w:t>
            </w:r>
            <w:r>
              <w:rPr>
                <w:rStyle w:val="971"/>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盐河六支渠</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0.64</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盐河六支大沟</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0.62</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是（</w:t>
            </w:r>
            <w:r>
              <w:rPr>
                <w:rFonts w:hint="eastAsia" w:ascii="仿宋" w:hAnsi="仿宋" w:eastAsia="仿宋" w:cs="仿宋"/>
                <w:i w:val="0"/>
                <w:iCs w:val="0"/>
                <w:color w:val="000000"/>
                <w:sz w:val="24"/>
                <w:szCs w:val="24"/>
                <w:u w:val="none"/>
                <w:lang w:val="en-US" w:eastAsia="zh-CN" w:bidi="ar"/>
              </w:rPr>
              <w:t xml:space="preserve">2024</w:t>
            </w:r>
            <w:r>
              <w:rPr>
                <w:rStyle w:val="97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盐河七支渠</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1.49</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是（</w:t>
            </w:r>
            <w:r>
              <w:rPr>
                <w:rFonts w:hint="eastAsia" w:ascii="仿宋" w:hAnsi="仿宋" w:eastAsia="仿宋" w:cs="仿宋"/>
                <w:i w:val="0"/>
                <w:iCs w:val="0"/>
                <w:color w:val="000000"/>
                <w:sz w:val="24"/>
                <w:szCs w:val="24"/>
                <w:u w:val="none"/>
                <w:lang w:val="en-US" w:eastAsia="zh-CN" w:bidi="ar"/>
              </w:rPr>
              <w:t xml:space="preserve">2024</w:t>
            </w:r>
            <w:r>
              <w:rPr>
                <w:rStyle w:val="97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r>
        <w:trPr>
          <w:trHeight w:val="624"/>
        </w:trPr>
        <w:tc>
          <w:tcPr>
            <w:tcW w:w="389"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1278"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盐河七支大沟</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乡级</w:t>
            </w:r>
            <w:r>
              <w:rPr>
                <w:rFonts w:hint="eastAsia" w:ascii="仿宋" w:hAnsi="仿宋" w:eastAsia="仿宋" w:cs="仿宋"/>
                <w:i w:val="0"/>
                <w:iCs w:val="0"/>
                <w:color w:val="000000"/>
                <w:sz w:val="24"/>
                <w:szCs w:val="24"/>
                <w:highlight w:val="none"/>
                <w:u w:val="none"/>
              </w:rPr>
            </w:r>
            <w:r/>
          </w:p>
        </w:tc>
        <w:tc>
          <w:tcPr>
            <w:tcW w:w="742"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1"/>
                <w:rFonts w:hint="eastAsia" w:ascii="仿宋" w:hAnsi="仿宋" w:eastAsia="仿宋" w:cs="仿宋"/>
                <w:lang w:val="en-US" w:eastAsia="zh-CN" w:bidi="ar"/>
              </w:rPr>
              <w:t xml:space="preserve">黄码</w:t>
            </w:r>
            <w:r>
              <w:rPr>
                <w:rFonts w:hint="eastAsia" w:ascii="仿宋" w:hAnsi="仿宋" w:eastAsia="仿宋" w:cs="仿宋"/>
                <w:i w:val="0"/>
                <w:iCs w:val="0"/>
                <w:color w:val="000000"/>
                <w:sz w:val="24"/>
                <w:szCs w:val="24"/>
                <w:highlight w:val="none"/>
                <w:u w:val="none"/>
              </w:rPr>
            </w:r>
            <w:r/>
          </w:p>
        </w:tc>
        <w:tc>
          <w:tcPr>
            <w:tcW w:w="766" w:type="dxa"/>
            <w:vAlign w:val="center"/>
            <w:textDirection w:val="lrTb"/>
            <w:noWrap/>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u w:val="none"/>
                <w:lang w:val="en-US" w:eastAsia="zh-CN" w:bidi="ar"/>
              </w:rPr>
              <w:t xml:space="preserve">1.64</w:t>
            </w:r>
            <w:r>
              <w:rPr>
                <w:rFonts w:hint="eastAsia" w:ascii="仿宋" w:hAnsi="仿宋" w:eastAsia="仿宋" w:cs="仿宋"/>
                <w:i w:val="0"/>
                <w:iCs w:val="0"/>
                <w:color w:val="000000"/>
                <w:sz w:val="24"/>
                <w:szCs w:val="24"/>
                <w:highlight w:val="none"/>
                <w:u w:val="none"/>
              </w:rPr>
            </w:r>
            <w:r/>
          </w:p>
        </w:tc>
        <w:tc>
          <w:tcPr>
            <w:tcW w:w="1055" w:type="dxa"/>
            <w:vAlign w:val="center"/>
            <w:textDirection w:val="lrTb"/>
            <w:noWrap w:val="false"/>
          </w:tcPr>
          <w:p>
            <w:pPr>
              <w:pStyle w:val="8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973"/>
                <w:rFonts w:hint="eastAsia" w:ascii="仿宋" w:hAnsi="仿宋" w:eastAsia="仿宋" w:cs="仿宋"/>
                <w:lang w:val="en-US" w:eastAsia="zh-CN" w:bidi="ar"/>
              </w:rPr>
              <w:t xml:space="preserve">是（</w:t>
            </w:r>
            <w:r>
              <w:rPr>
                <w:rFonts w:hint="eastAsia" w:ascii="仿宋" w:hAnsi="仿宋" w:eastAsia="仿宋" w:cs="仿宋"/>
                <w:i w:val="0"/>
                <w:iCs w:val="0"/>
                <w:color w:val="000000"/>
                <w:sz w:val="24"/>
                <w:szCs w:val="24"/>
                <w:u w:val="none"/>
                <w:lang w:val="en-US" w:eastAsia="zh-CN" w:bidi="ar"/>
              </w:rPr>
              <w:t xml:space="preserve">2024</w:t>
            </w:r>
            <w:r>
              <w:rPr>
                <w:rStyle w:val="97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highlight w:val="none"/>
                <w:u w:val="none"/>
              </w:rPr>
            </w:r>
            <w:r/>
          </w:p>
        </w:tc>
      </w:tr>
    </w:tbl>
    <w:p>
      <w:pPr>
        <w:pStyle w:val="847"/>
        <w:keepLines w:val="0"/>
        <w:keepNext w:val="0"/>
        <w:pageBreakBefore w:val="0"/>
        <w:spacing w:line="520" w:lineRule="exact"/>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二、管护内容和要求</w:t>
      </w:r>
      <w:r>
        <w:rPr>
          <w:rFonts w:hint="eastAsia" w:ascii="仿宋" w:hAnsi="仿宋" w:eastAsia="仿宋" w:cs="仿宋"/>
          <w:b w:val="0"/>
          <w:bCs w:val="0"/>
          <w:sz w:val="28"/>
          <w:szCs w:val="28"/>
        </w:rPr>
      </w:r>
      <w:r/>
    </w:p>
    <w:p>
      <w:pPr>
        <w:pStyle w:val="847"/>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1、农村河道</w:t>
      </w:r>
      <w:r>
        <w:rPr>
          <w:rFonts w:ascii="仿宋" w:hAnsi="仿宋" w:eastAsia="仿宋"/>
          <w:color w:val="000000"/>
          <w:sz w:val="28"/>
          <w:szCs w:val="28"/>
          <w:highlight w:val="none"/>
        </w:rPr>
      </w:r>
      <w:r/>
    </w:p>
    <w:p>
      <w:pPr>
        <w:pStyle w:val="847"/>
        <w:ind w:firstLine="56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做好水面、岸坡保洁。清理水面水浮萍、垃圾和漂浮物；清理岸坡垃圾、杂物；清理河道水花生、水葫芦、高杆阻水作物。根据河道水花生、水葫芦、高杆阻水作物具体情况，选择适合的方法如机械疏浚、机械或人工打捞清除等，不得使用除草剂等农药污染水质的方式，实现对河道水花生、水葫芦、高杆阻水作物的全面清理，拖运集中处理，保证水流通畅。加强日常巡查管护，发现一处，及时清理一处。</w:t>
      </w:r>
      <w:r>
        <w:rPr>
          <w:rFonts w:ascii="仿宋" w:hAnsi="仿宋" w:eastAsia="仿宋"/>
          <w:color w:val="000000"/>
          <w:sz w:val="28"/>
          <w:szCs w:val="28"/>
          <w:highlight w:val="none"/>
        </w:rPr>
      </w:r>
      <w:r/>
    </w:p>
    <w:p>
      <w:pPr>
        <w:pStyle w:val="847"/>
        <w:ind w:firstLine="56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2）做好绿化养护管理。加强绿化巡查管护，防止苗木被盗，遇到盗伐树木及时报警并上报。对倒伏、歪斜苗木及时扶正。定期修剪苗木、人工种植草坪，及时清理苗木上的攀附植物，保证绿化养护完好。</w:t>
      </w:r>
      <w:r>
        <w:rPr>
          <w:rFonts w:ascii="仿宋" w:hAnsi="仿宋" w:eastAsia="仿宋"/>
          <w:color w:val="000000"/>
          <w:sz w:val="28"/>
          <w:szCs w:val="28"/>
          <w:highlight w:val="none"/>
        </w:rPr>
      </w:r>
      <w:r/>
    </w:p>
    <w:p>
      <w:pPr>
        <w:pStyle w:val="847"/>
        <w:ind w:firstLine="56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配合</w:t>
      </w:r>
      <w:r>
        <w:rPr>
          <w:rFonts w:hint="eastAsia" w:ascii="仿宋" w:hAnsi="仿宋" w:eastAsia="仿宋"/>
          <w:color w:val="000000"/>
          <w:sz w:val="28"/>
          <w:szCs w:val="28"/>
          <w:highlight w:val="none"/>
        </w:rPr>
        <w:t xml:space="preserve">做好河道生态修复。加强边坡雨淋沟、冲沟巡查，发现雨淋沟或冲沟及时予以回填，保证岸坡稳定，无明显水土流失现象。</w:t>
      </w:r>
      <w:r>
        <w:rPr>
          <w:rFonts w:ascii="仿宋" w:hAnsi="仿宋" w:eastAsia="仿宋"/>
          <w:color w:val="000000"/>
          <w:sz w:val="28"/>
          <w:szCs w:val="28"/>
          <w:highlight w:val="none"/>
        </w:rPr>
      </w:r>
      <w:r/>
    </w:p>
    <w:p>
      <w:pPr>
        <w:pStyle w:val="847"/>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农村生态河道</w:t>
      </w:r>
      <w:r>
        <w:rPr>
          <w:rFonts w:ascii="仿宋" w:hAnsi="仿宋" w:eastAsia="仿宋"/>
          <w:color w:val="000000"/>
          <w:sz w:val="28"/>
          <w:szCs w:val="28"/>
          <w:highlight w:val="none"/>
        </w:rPr>
      </w:r>
      <w:r/>
    </w:p>
    <w:p>
      <w:pPr>
        <w:pStyle w:val="847"/>
        <w:ind w:firstLine="56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治理农村生态河道“两违三乱”行为，包含乱耕乱种、乱搭乱建、乱抛乱堆、污水直排、违规养殖等行为。违章种植及时制止、清除；严禁乱搭乱建、乱抛乱堆，及时清除；制止和处置、打击各类污水直排入河行为，采取必要措施恢复水质；规范管理畜禽养殖，保护水环境、水生态。具体标准如下：</w:t>
      </w:r>
      <w:r>
        <w:rPr>
          <w:rFonts w:ascii="仿宋" w:hAnsi="仿宋" w:eastAsia="仿宋"/>
          <w:color w:val="000000"/>
          <w:sz w:val="28"/>
          <w:szCs w:val="28"/>
          <w:highlight w:val="none"/>
        </w:rPr>
      </w:r>
      <w:r/>
    </w:p>
    <w:p>
      <w:pPr>
        <w:pStyle w:val="847"/>
        <w:ind w:firstLine="42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1）功能达标。满足防洪、排涝、灌溉、引水、通航等基本功能需求。河道堤防达标，岸坡稳定、无明显水土流失现象，配套建筑物运行良好。</w:t>
      </w:r>
      <w:r>
        <w:rPr>
          <w:rFonts w:ascii="仿宋" w:hAnsi="仿宋" w:eastAsia="仿宋"/>
          <w:color w:val="000000"/>
          <w:sz w:val="28"/>
          <w:szCs w:val="28"/>
          <w:highlight w:val="none"/>
        </w:rPr>
      </w:r>
      <w:r/>
    </w:p>
    <w:p>
      <w:pPr>
        <w:pStyle w:val="847"/>
        <w:ind w:firstLine="42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2）水流通畅。水系畅通，活水周流，无阻水障碍物，无填埋河道、严重淤积现象。</w:t>
      </w:r>
      <w:r>
        <w:rPr>
          <w:rFonts w:ascii="仿宋" w:hAnsi="仿宋" w:eastAsia="仿宋"/>
          <w:color w:val="000000"/>
          <w:sz w:val="28"/>
          <w:szCs w:val="28"/>
          <w:highlight w:val="none"/>
        </w:rPr>
      </w:r>
      <w:r/>
    </w:p>
    <w:p>
      <w:pPr>
        <w:pStyle w:val="847"/>
        <w:ind w:firstLine="42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3）水清岸洁。河道水质达到水功能区要求，水体清澈、透明度良好，河道管理范围内总体干净整洁，无乱建乱堆、乱垦乱种以及未经处理污水直接排放。</w:t>
      </w:r>
      <w:r>
        <w:rPr>
          <w:rFonts w:ascii="仿宋" w:hAnsi="仿宋" w:eastAsia="仿宋"/>
          <w:color w:val="000000"/>
          <w:sz w:val="28"/>
          <w:szCs w:val="28"/>
          <w:highlight w:val="none"/>
        </w:rPr>
      </w:r>
      <w:r/>
    </w:p>
    <w:p>
      <w:pPr>
        <w:pStyle w:val="847"/>
        <w:ind w:firstLine="42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4）生态良好。保护农村河道的自然属性，两岸植被连续、层次分明，水生动植物种类多样，无有害水生植物。</w:t>
      </w:r>
      <w:r>
        <w:rPr>
          <w:rFonts w:ascii="仿宋" w:hAnsi="仿宋" w:eastAsia="仿宋"/>
          <w:color w:val="000000"/>
          <w:sz w:val="28"/>
          <w:szCs w:val="28"/>
          <w:highlight w:val="none"/>
        </w:rPr>
      </w:r>
      <w:r/>
    </w:p>
    <w:p>
      <w:pPr>
        <w:pStyle w:val="847"/>
        <w:ind w:firstLine="420"/>
        <w:jc w:val="left"/>
        <w:spacing w:line="360" w:lineRule="auto"/>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5）管护到位。管护范围明晰，责任主体明确，管护组织建立，管护人员到位，经费保障落实，考核机制健全。</w:t>
      </w:r>
      <w:r>
        <w:rPr>
          <w:rFonts w:ascii="仿宋" w:hAnsi="仿宋" w:eastAsia="仿宋"/>
          <w:color w:val="000000"/>
          <w:sz w:val="28"/>
          <w:szCs w:val="28"/>
          <w:highlight w:val="none"/>
        </w:rPr>
      </w:r>
      <w:r/>
    </w:p>
    <w:p>
      <w:pPr>
        <w:pStyle w:val="847"/>
        <w:jc w:val="left"/>
        <w:spacing w:line="360" w:lineRule="auto"/>
        <w:widowControl/>
        <w:rPr>
          <w:rFonts w:ascii="仿宋" w:hAnsi="仿宋" w:eastAsia="仿宋" w:cs="宋体"/>
          <w:bCs/>
          <w:color w:val="000000"/>
          <w:sz w:val="28"/>
          <w:szCs w:val="28"/>
          <w:highlight w:val="none"/>
          <w:lang w:val="en-US" w:eastAsia="zh-CN"/>
        </w:rPr>
      </w:pPr>
      <w:r>
        <w:rPr>
          <w:rFonts w:hint="eastAsia" w:ascii="仿宋" w:hAnsi="仿宋" w:eastAsia="仿宋" w:cs="宋体"/>
          <w:bCs/>
          <w:color w:val="000000"/>
          <w:sz w:val="28"/>
          <w:szCs w:val="28"/>
          <w:highlight w:val="none"/>
          <w:lang w:val="en-US" w:eastAsia="zh-CN"/>
        </w:rPr>
        <w:t xml:space="preserve">3、负责灌溉及防汛抗旱有关工作</w:t>
      </w:r>
      <w:r>
        <w:rPr>
          <w:rFonts w:ascii="仿宋" w:hAnsi="仿宋" w:eastAsia="仿宋" w:cs="宋体"/>
          <w:bCs/>
          <w:color w:val="000000"/>
          <w:sz w:val="28"/>
          <w:szCs w:val="28"/>
          <w:highlight w:val="none"/>
          <w:lang w:val="en-US" w:eastAsia="zh-CN"/>
        </w:rPr>
      </w:r>
      <w:r/>
    </w:p>
    <w:p>
      <w:pPr>
        <w:pStyle w:val="847"/>
        <w:ind w:firstLine="420"/>
        <w:jc w:val="left"/>
        <w:spacing w:line="360" w:lineRule="auto"/>
        <w:widowControl/>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负责闸门的日常养护</w:t>
      </w:r>
      <w:r>
        <w:rPr>
          <w:rFonts w:hint="eastAsia" w:ascii="仿宋" w:hAnsi="仿宋" w:eastAsia="仿宋"/>
          <w:color w:val="000000"/>
          <w:sz w:val="28"/>
          <w:szCs w:val="28"/>
          <w:highlight w:val="none"/>
        </w:rPr>
        <w:t xml:space="preserve">，对闸门进行基础状态检查，</w:t>
      </w:r>
      <w:r>
        <w:rPr>
          <w:rFonts w:hint="eastAsia" w:ascii="仿宋" w:hAnsi="仿宋" w:eastAsia="仿宋"/>
          <w:color w:val="000000"/>
          <w:sz w:val="28"/>
          <w:szCs w:val="28"/>
          <w:highlight w:val="none"/>
          <w:lang w:val="en-US" w:eastAsia="zh-CN"/>
        </w:rPr>
        <w:t xml:space="preserve">负责定期对螺杆、启闭机齿轮加油，清除螺杆表面泥沙、水锈等日常养护工作</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847"/>
        <w:ind w:firstLine="420"/>
        <w:jc w:val="left"/>
        <w:spacing w:line="360" w:lineRule="auto"/>
        <w:widowControl/>
        <w:rPr>
          <w:rFonts w:hint="eastAsia" w:ascii="仿宋" w:hAnsi="仿宋" w:eastAsia="仿宋" w:cs="宋体"/>
          <w:bCs/>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根据农业</w:t>
      </w:r>
      <w:r>
        <w:rPr>
          <w:rFonts w:hint="eastAsia" w:ascii="仿宋" w:hAnsi="仿宋" w:eastAsia="仿宋" w:cs="宋体"/>
          <w:bCs/>
          <w:color w:val="000000"/>
          <w:sz w:val="28"/>
          <w:szCs w:val="28"/>
          <w:highlight w:val="none"/>
          <w:lang w:val="en-US" w:eastAsia="zh-CN"/>
        </w:rPr>
        <w:t xml:space="preserve">灌溉需求及</w:t>
      </w:r>
      <w:r>
        <w:rPr>
          <w:rFonts w:hint="eastAsia" w:ascii="仿宋" w:hAnsi="仿宋" w:eastAsia="仿宋"/>
          <w:color w:val="000000"/>
          <w:sz w:val="28"/>
          <w:szCs w:val="28"/>
          <w:highlight w:val="none"/>
          <w:lang w:val="en-US" w:eastAsia="zh-CN"/>
        </w:rPr>
        <w:t xml:space="preserve">水利站要求、</w:t>
      </w:r>
      <w:r>
        <w:rPr>
          <w:rFonts w:hint="eastAsia" w:ascii="仿宋" w:hAnsi="仿宋" w:eastAsia="仿宋" w:cs="宋体"/>
          <w:bCs/>
          <w:color w:val="000000"/>
          <w:sz w:val="28"/>
          <w:szCs w:val="28"/>
          <w:highlight w:val="none"/>
          <w:lang w:val="en-US" w:eastAsia="zh-CN"/>
        </w:rPr>
        <w:t xml:space="preserve">防汛调度指令，明确专职人员，</w:t>
      </w:r>
      <w:r>
        <w:rPr>
          <w:rFonts w:hint="eastAsia" w:ascii="仿宋" w:hAnsi="仿宋" w:eastAsia="仿宋"/>
          <w:color w:val="000000"/>
          <w:sz w:val="28"/>
          <w:szCs w:val="28"/>
          <w:highlight w:val="none"/>
          <w:lang w:val="en-US" w:eastAsia="zh-CN"/>
        </w:rPr>
        <w:t xml:space="preserve">负责管护的农村河道渠首闸及尾口闸启闭工作，参与突击抗旱及排涝工作</w:t>
      </w:r>
      <w:r>
        <w:rPr>
          <w:rFonts w:hint="eastAsia" w:ascii="仿宋" w:hAnsi="仿宋" w:eastAsia="仿宋"/>
          <w:color w:val="000000"/>
          <w:sz w:val="28"/>
          <w:szCs w:val="28"/>
          <w:highlight w:val="none"/>
        </w:rPr>
        <w:t xml:space="preserve">。</w:t>
      </w:r>
      <w:r>
        <w:rPr>
          <w:rFonts w:hint="eastAsia" w:ascii="仿宋" w:hAnsi="仿宋" w:eastAsia="仿宋" w:cs="宋体"/>
          <w:bCs/>
          <w:color w:val="000000"/>
          <w:sz w:val="28"/>
          <w:szCs w:val="28"/>
          <w:highlight w:val="none"/>
        </w:rPr>
      </w:r>
      <w:r/>
    </w:p>
    <w:p>
      <w:pPr>
        <w:pStyle w:val="847"/>
        <w:ind w:firstLine="560"/>
        <w:jc w:val="left"/>
        <w:spacing w:line="360" w:lineRule="auto"/>
        <w:widowControl/>
        <w:rPr>
          <w:rFonts w:hint="eastAsia" w:ascii="仿宋" w:hAnsi="仿宋" w:eastAsia="仿宋" w:cs="宋体"/>
          <w:bCs/>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w:t>
      </w:r>
      <w:r>
        <w:rPr>
          <w:rFonts w:hint="eastAsia" w:ascii="仿宋" w:hAnsi="仿宋" w:eastAsia="仿宋" w:cs="宋体"/>
          <w:bCs/>
          <w:color w:val="000000"/>
          <w:sz w:val="28"/>
          <w:szCs w:val="28"/>
          <w:highlight w:val="none"/>
          <w:lang w:val="en-US" w:eastAsia="zh-CN"/>
        </w:rPr>
        <w:t xml:space="preserve">明确专职人员</w:t>
      </w:r>
      <w:r>
        <w:rPr>
          <w:rFonts w:hint="eastAsia" w:ascii="仿宋" w:hAnsi="仿宋" w:eastAsia="仿宋" w:cs="Times New Roman"/>
          <w:sz w:val="28"/>
          <w:szCs w:val="28"/>
          <w:highlight w:val="none"/>
          <w:lang w:val="en-US" w:eastAsia="zh-CN"/>
        </w:rPr>
        <w:t xml:space="preserve">负责</w:t>
      </w:r>
      <w:r>
        <w:rPr>
          <w:rFonts w:hint="eastAsia" w:ascii="仿宋" w:hAnsi="仿宋" w:eastAsia="仿宋" w:cs="Times New Roman"/>
          <w:sz w:val="28"/>
          <w:szCs w:val="28"/>
          <w:highlight w:val="none"/>
        </w:rPr>
        <w:t xml:space="preserve">本项目</w:t>
      </w:r>
      <w:r>
        <w:rPr>
          <w:rFonts w:hint="eastAsia" w:ascii="仿宋" w:hAnsi="仿宋" w:eastAsia="仿宋" w:cs="Times New Roman"/>
          <w:sz w:val="28"/>
          <w:szCs w:val="28"/>
          <w:highlight w:val="none"/>
          <w:lang w:val="en-US" w:eastAsia="zh-CN"/>
        </w:rPr>
        <w:t xml:space="preserve">现场管理及</w:t>
      </w:r>
      <w:r>
        <w:rPr>
          <w:rFonts w:hint="eastAsia" w:ascii="仿宋" w:hAnsi="仿宋" w:eastAsia="仿宋" w:cs="Times New Roman"/>
          <w:sz w:val="28"/>
          <w:szCs w:val="28"/>
          <w:highlight w:val="none"/>
        </w:rPr>
        <w:t xml:space="preserve">台账整理</w:t>
      </w:r>
      <w:r>
        <w:rPr>
          <w:rFonts w:hint="eastAsia" w:ascii="仿宋" w:hAnsi="仿宋" w:eastAsia="仿宋" w:cs="Times New Roman"/>
          <w:sz w:val="28"/>
          <w:szCs w:val="28"/>
          <w:highlight w:val="none"/>
          <w:lang w:eastAsia="zh-CN"/>
        </w:rPr>
        <w:t xml:space="preserve">；</w:t>
      </w:r>
      <w:r>
        <w:rPr>
          <w:rFonts w:hint="eastAsia" w:ascii="仿宋" w:hAnsi="仿宋" w:eastAsia="仿宋" w:cs="宋体"/>
          <w:bCs/>
          <w:color w:val="000000"/>
          <w:sz w:val="28"/>
          <w:szCs w:val="28"/>
          <w:highlight w:val="none"/>
          <w:lang w:eastAsia="zh-CN"/>
        </w:rPr>
      </w:r>
      <w:r/>
    </w:p>
    <w:p>
      <w:pPr>
        <w:pStyle w:val="847"/>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bCs/>
          <w:color w:val="000000"/>
          <w:sz w:val="28"/>
          <w:szCs w:val="28"/>
          <w:highlight w:val="none"/>
        </w:rPr>
        <w:t xml:space="preserve">2、安全保障</w:t>
      </w:r>
      <w:r>
        <w:rPr>
          <w:rFonts w:ascii="仿宋" w:hAnsi="仿宋" w:eastAsia="仿宋" w:cs="宋体"/>
          <w:color w:val="000000"/>
          <w:sz w:val="28"/>
          <w:szCs w:val="28"/>
          <w:highlight w:val="none"/>
        </w:rPr>
      </w:r>
      <w:r/>
    </w:p>
    <w:p>
      <w:pPr>
        <w:pStyle w:val="847"/>
        <w:ind w:firstLine="422"/>
        <w:jc w:val="left"/>
        <w:spacing w:line="360" w:lineRule="auto"/>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本项目配备的人员必须购买人身意外伤害保险并向甲方提交交纳费用相关证明，方可上岗，管护人员配备统一工作服及救生设备，按照规定穿着救生衣等防护装备进入作业水域；严格遵守劳动纪律和水上作业有关规定，切实避免发生安全事故，各类保作业设备保持适用状态，并按设备基本性能操作，严禁超负荷运转。 </w:t>
      </w:r>
      <w:r>
        <w:rPr>
          <w:rFonts w:ascii="仿宋" w:hAnsi="仿宋" w:eastAsia="仿宋" w:cs="宋体"/>
          <w:b/>
          <w:bCs/>
          <w:color w:val="000000"/>
          <w:sz w:val="28"/>
          <w:szCs w:val="28"/>
          <w:highlight w:val="none"/>
        </w:rPr>
      </w:r>
      <w:r/>
    </w:p>
    <w:p>
      <w:pPr>
        <w:pStyle w:val="847"/>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w:t>
      </w:r>
      <w:r>
        <w:rPr>
          <w:rFonts w:hint="eastAsia" w:ascii="仿宋" w:hAnsi="仿宋" w:eastAsia="仿宋" w:cs="宋体"/>
          <w:bCs/>
          <w:color w:val="000000"/>
          <w:sz w:val="28"/>
          <w:szCs w:val="28"/>
          <w:highlight w:val="none"/>
        </w:rPr>
        <w:t xml:space="preserve">制定河道水面、岸坡保洁突发事件应急预案</w:t>
      </w:r>
      <w:r>
        <w:rPr>
          <w:rFonts w:ascii="仿宋" w:hAnsi="仿宋" w:eastAsia="仿宋" w:cs="宋体"/>
          <w:color w:val="000000"/>
          <w:sz w:val="28"/>
          <w:szCs w:val="28"/>
          <w:highlight w:val="none"/>
        </w:rPr>
      </w:r>
      <w:r/>
    </w:p>
    <w:p>
      <w:pPr>
        <w:pStyle w:val="847"/>
        <w:ind w:firstLine="420"/>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发生突发的大面积漂浮垃圾和水生植物污染事件，在发现或接到报告后 15 分钟内启动应急处置预案。 </w:t>
      </w:r>
      <w:r>
        <w:rPr>
          <w:rFonts w:ascii="仿宋" w:hAnsi="仿宋" w:eastAsia="仿宋" w:cs="宋体"/>
          <w:color w:val="000000"/>
          <w:sz w:val="28"/>
          <w:szCs w:val="28"/>
          <w:highlight w:val="none"/>
        </w:rPr>
      </w:r>
      <w:r/>
    </w:p>
    <w:p>
      <w:pPr>
        <w:pStyle w:val="847"/>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4、遇有领导视察、大型活动、重大检查活动、重大保障活动和创建任务时，在接到甲方指令后，能在 2 小时内响应到位。 </w:t>
      </w:r>
      <w:r>
        <w:rPr>
          <w:rFonts w:ascii="仿宋" w:hAnsi="仿宋" w:eastAsia="仿宋" w:cs="宋体"/>
          <w:color w:val="000000"/>
          <w:sz w:val="28"/>
          <w:szCs w:val="28"/>
          <w:highlight w:val="none"/>
        </w:rPr>
      </w:r>
      <w:r/>
    </w:p>
    <w:p>
      <w:pPr>
        <w:pStyle w:val="847"/>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5、乙方必须对其所雇佣的工作人员进行必要的安全知识和救生技能培训，严禁酒后作业；并采取必要的劳动保护、保险等安全措施，所有的安全、交通等意外事故责任及由此产生的一切费用均由乙方承担。 </w:t>
      </w:r>
      <w:r>
        <w:rPr>
          <w:rFonts w:ascii="仿宋" w:hAnsi="仿宋" w:eastAsia="仿宋" w:cs="宋体"/>
          <w:color w:val="000000"/>
          <w:sz w:val="28"/>
          <w:szCs w:val="28"/>
          <w:highlight w:val="none"/>
        </w:rPr>
      </w:r>
      <w:r/>
    </w:p>
    <w:p>
      <w:pPr>
        <w:pStyle w:val="847"/>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6、管护时间 </w:t>
      </w:r>
      <w:r>
        <w:rPr>
          <w:rFonts w:ascii="仿宋" w:hAnsi="仿宋" w:eastAsia="仿宋" w:cs="宋体"/>
          <w:color w:val="000000"/>
          <w:sz w:val="28"/>
          <w:szCs w:val="28"/>
          <w:highlight w:val="none"/>
        </w:rPr>
      </w:r>
      <w:r/>
    </w:p>
    <w:p>
      <w:pPr>
        <w:pStyle w:val="847"/>
        <w:ind w:firstLine="560"/>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b w:val="0"/>
          <w:bCs w:val="0"/>
          <w:color w:val="000000"/>
          <w:sz w:val="28"/>
          <w:szCs w:val="28"/>
          <w:highlight w:val="none"/>
        </w:rPr>
        <w:t xml:space="preserve">202</w:t>
      </w:r>
      <w:r>
        <w:rPr>
          <w:rFonts w:hint="eastAsia" w:ascii="仿宋" w:hAnsi="仿宋" w:eastAsia="仿宋" w:cs="宋体"/>
          <w:b w:val="0"/>
          <w:bCs w:val="0"/>
          <w:color w:val="000000"/>
          <w:sz w:val="28"/>
          <w:szCs w:val="28"/>
          <w:highlight w:val="none"/>
          <w:lang w:val="en-US" w:eastAsia="zh-CN"/>
        </w:rPr>
        <w:t xml:space="preserve">6</w:t>
      </w:r>
      <w:r>
        <w:rPr>
          <w:rFonts w:hint="eastAsia" w:ascii="仿宋" w:hAnsi="仿宋" w:eastAsia="仿宋" w:cs="宋体"/>
          <w:b w:val="0"/>
          <w:bCs w:val="0"/>
          <w:color w:val="000000"/>
          <w:sz w:val="28"/>
          <w:szCs w:val="28"/>
          <w:highlight w:val="none"/>
        </w:rPr>
        <w:t xml:space="preserve">年</w:t>
      </w:r>
      <w:r>
        <w:rPr>
          <w:rFonts w:hint="eastAsia" w:ascii="仿宋" w:hAnsi="仿宋" w:eastAsia="仿宋" w:cs="宋体"/>
          <w:b w:val="0"/>
          <w:bCs w:val="0"/>
          <w:color w:val="000000"/>
          <w:sz w:val="28"/>
          <w:szCs w:val="28"/>
          <w:highlight w:val="none"/>
          <w:lang w:val="en-US" w:eastAsia="zh-CN"/>
        </w:rPr>
        <w:t xml:space="preserve">1</w:t>
      </w:r>
      <w:r>
        <w:rPr>
          <w:rFonts w:hint="eastAsia" w:ascii="仿宋" w:hAnsi="仿宋" w:eastAsia="仿宋" w:cs="宋体"/>
          <w:b w:val="0"/>
          <w:bCs w:val="0"/>
          <w:color w:val="000000"/>
          <w:sz w:val="28"/>
          <w:szCs w:val="28"/>
          <w:highlight w:val="none"/>
        </w:rPr>
        <w:t xml:space="preserve">月至202</w:t>
      </w:r>
      <w:r>
        <w:rPr>
          <w:rFonts w:hint="eastAsia" w:ascii="仿宋" w:hAnsi="仿宋" w:eastAsia="仿宋" w:cs="宋体"/>
          <w:b w:val="0"/>
          <w:bCs w:val="0"/>
          <w:color w:val="000000"/>
          <w:sz w:val="28"/>
          <w:szCs w:val="28"/>
          <w:highlight w:val="none"/>
          <w:lang w:val="en-US" w:eastAsia="zh-CN"/>
        </w:rPr>
        <w:t xml:space="preserve">6</w:t>
      </w:r>
      <w:r>
        <w:rPr>
          <w:rFonts w:hint="eastAsia" w:ascii="仿宋" w:hAnsi="仿宋" w:eastAsia="仿宋" w:cs="宋体"/>
          <w:b w:val="0"/>
          <w:bCs w:val="0"/>
          <w:color w:val="000000"/>
          <w:sz w:val="28"/>
          <w:szCs w:val="28"/>
          <w:highlight w:val="none"/>
        </w:rPr>
        <w:t xml:space="preserve">年</w:t>
      </w:r>
      <w:r>
        <w:rPr>
          <w:rFonts w:hint="eastAsia" w:ascii="仿宋" w:hAnsi="仿宋" w:eastAsia="仿宋" w:cs="宋体"/>
          <w:b w:val="0"/>
          <w:bCs w:val="0"/>
          <w:color w:val="000000"/>
          <w:sz w:val="28"/>
          <w:szCs w:val="28"/>
          <w:highlight w:val="none"/>
          <w:lang w:val="en-US" w:eastAsia="zh-CN"/>
        </w:rPr>
        <w:t xml:space="preserve">12</w:t>
      </w:r>
      <w:r>
        <w:rPr>
          <w:rFonts w:hint="eastAsia" w:ascii="仿宋" w:hAnsi="仿宋" w:eastAsia="仿宋" w:cs="宋体"/>
          <w:b w:val="0"/>
          <w:bCs w:val="0"/>
          <w:color w:val="000000"/>
          <w:sz w:val="28"/>
          <w:szCs w:val="28"/>
          <w:highlight w:val="none"/>
        </w:rPr>
        <w:t xml:space="preserve">月</w:t>
      </w:r>
      <w:r>
        <w:rPr>
          <w:rFonts w:hint="eastAsia" w:ascii="仿宋" w:hAnsi="仿宋" w:eastAsia="仿宋" w:cs="宋体"/>
          <w:b w:val="0"/>
          <w:bCs w:val="0"/>
          <w:color w:val="000000"/>
          <w:sz w:val="28"/>
          <w:szCs w:val="28"/>
          <w:highlight w:val="none"/>
          <w:lang w:val="en-US" w:eastAsia="zh-CN"/>
        </w:rPr>
        <w:t xml:space="preserve">。</w:t>
      </w:r>
      <w:r>
        <w:rPr>
          <w:rFonts w:hint="eastAsia" w:ascii="仿宋" w:hAnsi="仿宋" w:eastAsia="仿宋" w:cs="宋体"/>
          <w:b/>
          <w:bCs/>
          <w:color w:val="000000"/>
          <w:sz w:val="28"/>
          <w:szCs w:val="28"/>
          <w:highlight w:val="none"/>
        </w:rPr>
        <w:t xml:space="preserve"> </w:t>
      </w:r>
      <w:r>
        <w:rPr>
          <w:rFonts w:ascii="仿宋" w:hAnsi="仿宋" w:eastAsia="仿宋" w:cs="宋体"/>
          <w:color w:val="000000"/>
          <w:sz w:val="28"/>
          <w:szCs w:val="28"/>
          <w:highlight w:val="none"/>
        </w:rPr>
      </w:r>
      <w:r/>
    </w:p>
    <w:p>
      <w:pPr>
        <w:pStyle w:val="847"/>
        <w:jc w:val="left"/>
        <w:spacing w:line="360" w:lineRule="auto"/>
        <w:widowControl/>
        <w:rPr>
          <w:rFonts w:ascii="仿宋" w:hAnsi="仿宋" w:eastAsia="仿宋" w:cs="宋体"/>
          <w:b/>
          <w:color w:val="000000"/>
          <w:sz w:val="28"/>
          <w:szCs w:val="28"/>
          <w:highlight w:val="none"/>
        </w:rPr>
      </w:pPr>
      <w:r>
        <w:rPr>
          <w:rFonts w:hint="eastAsia" w:ascii="仿宋" w:hAnsi="仿宋" w:eastAsia="仿宋" w:cs="宋体"/>
          <w:b/>
          <w:color w:val="000000"/>
          <w:sz w:val="28"/>
          <w:szCs w:val="28"/>
          <w:highlight w:val="none"/>
          <w:lang w:val="en-US" w:eastAsia="zh-CN"/>
        </w:rPr>
        <w:t xml:space="preserve">四</w:t>
      </w:r>
      <w:r>
        <w:rPr>
          <w:rFonts w:hint="eastAsia" w:ascii="仿宋" w:hAnsi="仿宋" w:eastAsia="仿宋" w:cs="宋体"/>
          <w:b/>
          <w:color w:val="000000"/>
          <w:sz w:val="28"/>
          <w:szCs w:val="28"/>
          <w:highlight w:val="none"/>
        </w:rPr>
        <w:t xml:space="preserve">、服务费用支付 </w:t>
      </w:r>
      <w:r>
        <w:rPr>
          <w:rFonts w:ascii="仿宋" w:hAnsi="仿宋" w:eastAsia="仿宋" w:cs="宋体"/>
          <w:b/>
          <w:color w:val="000000"/>
          <w:sz w:val="28"/>
          <w:szCs w:val="28"/>
          <w:highlight w:val="none"/>
        </w:rPr>
      </w:r>
      <w:r/>
    </w:p>
    <w:p>
      <w:pPr>
        <w:pStyle w:val="847"/>
        <w:ind w:right="109" w:firstLine="485"/>
        <w:spacing w:before="2" w:line="384" w:lineRule="auto"/>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合同签订生效且收到发票后预先支付20%，剩余合同款项按季度定期支付，采购人根据考核得分结果按比例付款。供应商于次月15日前向采购人提供完整的拨款相关手续资料（含季度保洁人员工资发放表及银行相关证明材料，劳务所在地税务部门开具的发票等），采购人在审查、核实发票金额后，以转帐方式支付供应商服务费，前述材料如未齐全，付款时间相应延后。</w:t>
      </w:r>
      <w:r>
        <w:rPr>
          <w:rFonts w:hint="eastAsia" w:ascii="仿宋" w:hAnsi="仿宋" w:eastAsia="仿宋" w:cs="Times New Roman"/>
          <w:b/>
          <w:sz w:val="28"/>
          <w:szCs w:val="28"/>
          <w:highlight w:val="none"/>
        </w:rPr>
      </w:r>
      <w:r/>
    </w:p>
    <w:p>
      <w:pPr>
        <w:pStyle w:val="847"/>
        <w:ind w:right="109" w:firstLine="485"/>
        <w:spacing w:before="2" w:line="384" w:lineRule="auto"/>
        <w:rPr>
          <w:rFonts w:hint="eastAsia" w:ascii="仿宋" w:hAnsi="仿宋" w:eastAsia="仿宋" w:cs="仿宋"/>
          <w:spacing w:val="-5"/>
          <w:sz w:val="28"/>
          <w:szCs w:val="28"/>
          <w:highlight w:val="none"/>
          <w:lang w:val="en-US" w:eastAsia="zh-CN"/>
        </w:rPr>
      </w:pPr>
      <w:r>
        <w:rPr>
          <w:rFonts w:hint="eastAsia" w:ascii="仿宋" w:hAnsi="仿宋" w:eastAsia="仿宋" w:cs="仿宋"/>
          <w:spacing w:val="-5"/>
          <w:sz w:val="28"/>
          <w:szCs w:val="28"/>
          <w:highlight w:val="none"/>
        </w:rPr>
        <w:t xml:space="preserve">每月按照考核细则对保洁单位进行支付月度考评得90分</w:t>
      </w:r>
      <w:r>
        <w:rPr>
          <w:rFonts w:hint="eastAsia" w:ascii="仿宋" w:hAnsi="仿宋" w:eastAsia="仿宋" w:cs="仿宋"/>
          <w:spacing w:val="-5"/>
          <w:sz w:val="28"/>
          <w:szCs w:val="28"/>
          <w:highlight w:val="none"/>
          <w:lang w:val="en-US" w:eastAsia="zh-CN"/>
        </w:rPr>
        <w:t xml:space="preserve">（含90分）</w:t>
      </w:r>
      <w:r>
        <w:rPr>
          <w:rFonts w:hint="eastAsia" w:ascii="仿宋" w:hAnsi="仿宋" w:eastAsia="仿宋" w:cs="仿宋"/>
          <w:spacing w:val="-5"/>
          <w:sz w:val="28"/>
          <w:szCs w:val="28"/>
          <w:highlight w:val="none"/>
        </w:rPr>
        <w:t xml:space="preserve">以上，发放当月全额经费；90分（不含）及以下的，按得分比例发放经费。</w:t>
      </w:r>
      <w:r>
        <w:rPr>
          <w:rFonts w:hint="eastAsia" w:ascii="仿宋" w:hAnsi="仿宋" w:eastAsia="仿宋" w:cs="仿宋"/>
          <w:spacing w:val="-5"/>
          <w:sz w:val="28"/>
          <w:szCs w:val="28"/>
          <w:highlight w:val="none"/>
          <w:lang w:eastAsia="zh-CN"/>
        </w:rPr>
        <w:t xml:space="preserve">月度考评得</w:t>
      </w:r>
      <w:r>
        <w:rPr>
          <w:rFonts w:hint="eastAsia" w:ascii="仿宋" w:hAnsi="仿宋" w:eastAsia="仿宋" w:cs="仿宋"/>
          <w:spacing w:val="-5"/>
          <w:sz w:val="28"/>
          <w:szCs w:val="28"/>
          <w:highlight w:val="none"/>
          <w:lang w:val="en-US" w:eastAsia="zh-CN"/>
        </w:rPr>
        <w:t xml:space="preserve">70分以下的（含70分），责令整改。连续两个月考核70分以下的，直接解除合同，无任何补偿。</w:t>
      </w:r>
      <w:r>
        <w:rPr>
          <w:rFonts w:hint="eastAsia" w:ascii="仿宋" w:hAnsi="仿宋" w:eastAsia="仿宋" w:cs="仿宋"/>
          <w:spacing w:val="-5"/>
          <w:sz w:val="28"/>
          <w:szCs w:val="28"/>
          <w:highlight w:val="none"/>
          <w:lang w:val="en-US" w:eastAsia="zh-CN"/>
        </w:rPr>
      </w:r>
      <w:r/>
    </w:p>
    <w:p>
      <w:pPr>
        <w:pStyle w:val="847"/>
        <w:ind w:right="109" w:firstLine="540"/>
        <w:spacing w:before="2" w:line="384" w:lineRule="auto"/>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lang w:val="en-US" w:eastAsia="zh-CN"/>
        </w:rPr>
        <w:t xml:space="preserve">黄码水利服务站</w:t>
      </w:r>
      <w:r>
        <w:rPr>
          <w:rFonts w:hint="eastAsia" w:ascii="仿宋" w:hAnsi="仿宋" w:eastAsia="仿宋" w:cs="仿宋"/>
          <w:spacing w:val="-5"/>
          <w:sz w:val="28"/>
          <w:szCs w:val="28"/>
          <w:highlight w:val="none"/>
        </w:rPr>
        <w:t xml:space="preserve">将建立督查考核小组，并成立专门的河道综合保洁督查队伍，负责对各河道的管护保洁工作进行日巡查，月考核，并考核台账资料。</w:t>
      </w:r>
      <w:r>
        <w:rPr>
          <w:rFonts w:hint="eastAsia" w:ascii="仿宋" w:hAnsi="仿宋" w:eastAsia="仿宋" w:cs="仿宋"/>
          <w:spacing w:val="-5"/>
          <w:sz w:val="28"/>
          <w:szCs w:val="28"/>
          <w:highlight w:val="none"/>
        </w:rPr>
      </w:r>
      <w:r/>
    </w:p>
    <w:p>
      <w:pPr>
        <w:pStyle w:val="847"/>
        <w:ind w:right="109" w:firstLine="485"/>
        <w:spacing w:before="2" w:line="384" w:lineRule="auto"/>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(1)巡查人员每日8小时不间断地对每条河道的保洁情况，进行全方位巡查，发现问题及时交办。</w:t>
      </w:r>
      <w:r>
        <w:rPr>
          <w:rFonts w:hint="eastAsia" w:ascii="仿宋" w:hAnsi="仿宋" w:eastAsia="仿宋" w:cs="仿宋"/>
          <w:spacing w:val="-5"/>
          <w:sz w:val="28"/>
          <w:szCs w:val="28"/>
          <w:highlight w:val="none"/>
        </w:rPr>
      </w:r>
      <w:r/>
    </w:p>
    <w:p>
      <w:pPr>
        <w:pStyle w:val="847"/>
        <w:ind w:firstLine="405"/>
        <w:jc w:val="left"/>
        <w:spacing w:line="360" w:lineRule="auto"/>
        <w:widowControl/>
        <w:rPr>
          <w:rFonts w:ascii="仿宋" w:hAnsi="仿宋" w:eastAsia="仿宋" w:cs="宋体"/>
          <w:color w:val="000000"/>
          <w:sz w:val="28"/>
          <w:szCs w:val="28"/>
          <w:highlight w:val="none"/>
        </w:rPr>
      </w:pPr>
      <w:r>
        <w:rPr>
          <w:rFonts w:hint="eastAsia" w:ascii="仿宋" w:hAnsi="仿宋" w:eastAsia="仿宋" w:cs="仿宋"/>
          <w:spacing w:val="-5"/>
          <w:sz w:val="28"/>
          <w:szCs w:val="28"/>
          <w:highlight w:val="none"/>
        </w:rPr>
        <w:t xml:space="preserve">(2)每月考核。考核小组每月对河道保洁情况全面考核一次，考核根据本月河道保洁情况，依照</w:t>
      </w:r>
      <w:r>
        <w:rPr>
          <w:rFonts w:hint="eastAsia" w:ascii="仿宋" w:hAnsi="仿宋" w:eastAsia="仿宋" w:cs="仿宋"/>
          <w:spacing w:val="-5"/>
          <w:sz w:val="28"/>
          <w:szCs w:val="28"/>
          <w:highlight w:val="none"/>
          <w:lang w:val="en-US" w:eastAsia="zh-CN"/>
        </w:rPr>
        <w:t xml:space="preserve">附件1</w:t>
      </w:r>
      <w:r>
        <w:rPr>
          <w:rFonts w:hint="eastAsia" w:ascii="仿宋" w:hAnsi="仿宋" w:eastAsia="仿宋" w:cs="仿宋"/>
          <w:spacing w:val="-5"/>
          <w:sz w:val="28"/>
          <w:szCs w:val="28"/>
          <w:highlight w:val="none"/>
        </w:rPr>
        <w:t xml:space="preserve">进行严格评分，对扣分情况形成图片和文字说明材料反馈给供应商，并提出整改意见。</w:t>
      </w:r>
      <w:r>
        <w:rPr>
          <w:rFonts w:hint="eastAsia" w:ascii="仿宋" w:hAnsi="仿宋" w:eastAsia="仿宋" w:cs="宋体"/>
          <w:color w:val="000000"/>
          <w:sz w:val="28"/>
          <w:szCs w:val="28"/>
          <w:highlight w:val="none"/>
        </w:rPr>
        <w:t xml:space="preserve"> </w:t>
      </w:r>
      <w:r>
        <w:rPr>
          <w:rFonts w:ascii="仿宋" w:hAnsi="仿宋" w:eastAsia="仿宋" w:cs="宋体"/>
          <w:color w:val="000000"/>
          <w:sz w:val="28"/>
          <w:szCs w:val="28"/>
          <w:highlight w:val="none"/>
        </w:rPr>
      </w:r>
      <w:r/>
    </w:p>
    <w:p>
      <w:pPr>
        <w:pStyle w:val="847"/>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四、其他要求： </w:t>
      </w:r>
      <w:r>
        <w:rPr>
          <w:rFonts w:ascii="仿宋" w:hAnsi="仿宋" w:eastAsia="仿宋" w:cs="宋体"/>
          <w:color w:val="000000"/>
          <w:sz w:val="28"/>
          <w:szCs w:val="28"/>
          <w:highlight w:val="none"/>
        </w:rPr>
      </w:r>
      <w:r/>
    </w:p>
    <w:p>
      <w:pPr>
        <w:pStyle w:val="847"/>
        <w:ind w:firstLine="551"/>
        <w:jc w:val="left"/>
        <w:spacing w:line="360" w:lineRule="auto"/>
        <w:widowControl/>
        <w:rPr>
          <w:rFonts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1、由于各类活动、</w:t>
      </w:r>
      <w:r>
        <w:rPr>
          <w:rFonts w:hint="eastAsia" w:ascii="仿宋" w:hAnsi="仿宋" w:eastAsia="仿宋" w:cs="宋体"/>
          <w:b/>
          <w:bCs/>
          <w:color w:val="000000"/>
          <w:sz w:val="28"/>
          <w:szCs w:val="28"/>
          <w:highlight w:val="none"/>
          <w:lang w:val="en-US" w:eastAsia="zh-CN"/>
        </w:rPr>
        <w:t xml:space="preserve">汛期、</w:t>
      </w:r>
      <w:r>
        <w:rPr>
          <w:rFonts w:hint="eastAsia" w:ascii="仿宋" w:hAnsi="仿宋" w:eastAsia="仿宋" w:cs="宋体"/>
          <w:b/>
          <w:bCs/>
          <w:color w:val="000000"/>
          <w:sz w:val="28"/>
          <w:szCs w:val="28"/>
          <w:highlight w:val="none"/>
        </w:rPr>
        <w:t xml:space="preserve">节假日等因素导致的费用，不论这些因素是可预测或不可预测的，均已包含在磋商报价中。 </w:t>
      </w:r>
      <w:r>
        <w:rPr>
          <w:rFonts w:ascii="仿宋" w:hAnsi="仿宋" w:eastAsia="仿宋" w:cs="宋体"/>
          <w:color w:val="000000"/>
          <w:sz w:val="28"/>
          <w:szCs w:val="28"/>
          <w:highlight w:val="none"/>
        </w:rPr>
      </w:r>
      <w:r/>
    </w:p>
    <w:p>
      <w:pPr>
        <w:pStyle w:val="847"/>
        <w:ind w:firstLine="551"/>
        <w:jc w:val="left"/>
        <w:spacing w:line="360" w:lineRule="auto"/>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2、因车辆、居民、行人等人为因素，包括其它因素，以及复合因素或不明原因的情况，导致的河道污染（含建筑垃圾）必须及时清除，河道管护产出的垃圾转运及接收、垃圾堆放场地租金等费用均包含在磋商报价内。不论这些因素是可预测或不可测的，均已包含在磋商报价中。除采购人要求或认定的以及不可抗力因素外，不作调整。</w:t>
      </w:r>
      <w:r>
        <w:rPr>
          <w:rFonts w:hint="eastAsia" w:ascii="仿宋" w:hAnsi="仿宋" w:eastAsia="仿宋" w:cs="宋体"/>
          <w:b/>
          <w:bCs/>
          <w:color w:val="000000"/>
          <w:sz w:val="28"/>
          <w:szCs w:val="28"/>
          <w:highlight w:val="none"/>
        </w:rPr>
      </w:r>
      <w:r/>
    </w:p>
    <w:p>
      <w:pPr>
        <w:pStyle w:val="847"/>
        <w:spacing w:line="520" w:lineRule="exact"/>
        <w:rPr>
          <w:rFonts w:ascii="仿宋" w:hAnsi="仿宋" w:eastAsia="仿宋" w:cs="Times New Roman"/>
          <w:bCs/>
          <w:sz w:val="28"/>
          <w:szCs w:val="28"/>
          <w:lang w:val="en-US" w:eastAsia="zh-CN"/>
        </w:rPr>
      </w:pPr>
      <w:r>
        <w:rPr>
          <w:rFonts w:hint="eastAsia" w:ascii="仿宋" w:hAnsi="仿宋" w:eastAsia="仿宋" w:cs="Times New Roman"/>
          <w:b/>
          <w:sz w:val="28"/>
          <w:szCs w:val="28"/>
        </w:rPr>
        <w:t xml:space="preserve">★</w:t>
      </w:r>
      <w:r>
        <w:rPr>
          <w:rFonts w:hint="eastAsia" w:ascii="仿宋" w:hAnsi="仿宋" w:eastAsia="仿宋" w:cs="Times New Roman"/>
          <w:b/>
          <w:sz w:val="28"/>
          <w:szCs w:val="28"/>
          <w:lang w:val="en-US" w:eastAsia="zh-CN"/>
        </w:rPr>
        <w:t xml:space="preserve">五</w:t>
      </w:r>
      <w:r>
        <w:rPr>
          <w:rFonts w:hint="eastAsia" w:ascii="仿宋" w:hAnsi="仿宋" w:eastAsia="仿宋" w:cs="Times New Roman"/>
          <w:b/>
          <w:bCs w:val="0"/>
          <w:sz w:val="28"/>
          <w:szCs w:val="28"/>
        </w:rPr>
        <w:t xml:space="preserve">、机械最低配置及要求:</w:t>
      </w:r>
      <w:r>
        <w:rPr>
          <w:rFonts w:ascii="仿宋" w:hAnsi="仿宋" w:eastAsia="仿宋" w:cs="Times New Roman"/>
          <w:bCs/>
          <w:sz w:val="28"/>
          <w:szCs w:val="28"/>
          <w:lang w:val="en-US" w:eastAsia="zh-CN"/>
        </w:rPr>
      </w:r>
      <w:r/>
    </w:p>
    <w:tbl>
      <w:tblPr>
        <w:tblpPr w:horzAnchor="page" w:tblpX="1747" w:vertAnchor="text" w:tblpY="307" w:leftFromText="180" w:topFromText="0" w:rightFromText="180" w:bottomFromText="0"/>
        <w:tblW w:w="50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220"/>
        <w:gridCol w:w="1427"/>
        <w:gridCol w:w="5013"/>
      </w:tblGrid>
      <w:tr>
        <w:trPr>
          <w:trHeight w:val="526"/>
        </w:trPr>
        <w:tc>
          <w:tcPr>
            <w:tcW w:w="428"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序号</w:t>
            </w:r>
            <w:r>
              <w:rPr>
                <w:rFonts w:ascii="仿宋" w:hAnsi="仿宋" w:eastAsia="仿宋" w:cs="宋体"/>
                <w:sz w:val="28"/>
                <w:szCs w:val="28"/>
              </w:rPr>
            </w:r>
            <w:r/>
          </w:p>
        </w:tc>
        <w:tc>
          <w:tcPr>
            <w:tcW w:w="1171"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岗 位</w:t>
            </w:r>
            <w:r>
              <w:rPr>
                <w:rFonts w:ascii="仿宋" w:hAnsi="仿宋" w:eastAsia="仿宋" w:cs="宋体"/>
                <w:sz w:val="28"/>
                <w:szCs w:val="28"/>
              </w:rPr>
            </w:r>
            <w:r/>
          </w:p>
        </w:tc>
        <w:tc>
          <w:tcPr>
            <w:tcW w:w="753"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数量</w:t>
            </w:r>
            <w:r>
              <w:rPr>
                <w:rFonts w:ascii="仿宋" w:hAnsi="仿宋" w:eastAsia="仿宋" w:cs="宋体"/>
                <w:sz w:val="28"/>
                <w:szCs w:val="28"/>
              </w:rPr>
            </w:r>
            <w:r/>
          </w:p>
        </w:tc>
        <w:tc>
          <w:tcPr>
            <w:tcW w:w="2646" w:type="dxa"/>
            <w:vAlign w:val="center"/>
            <w:textDirection w:val="lrTb"/>
            <w:noWrap w:val="false"/>
          </w:tcPr>
          <w:p>
            <w:pPr>
              <w:pStyle w:val="847"/>
              <w:ind w:left="280"/>
              <w:jc w:val="center"/>
              <w:spacing w:before="100" w:beforeAutospacing="1" w:after="100" w:afterAutospacing="1" w:line="276" w:lineRule="auto"/>
              <w:rPr>
                <w:rFonts w:hint="eastAsia" w:ascii="仿宋" w:hAnsi="仿宋" w:eastAsia="仿宋" w:cs="宋体"/>
                <w:sz w:val="28"/>
                <w:szCs w:val="28"/>
                <w:lang w:eastAsia="zh-CN"/>
              </w:rPr>
              <w:framePr w:vAnchor="text" w:hAnchor="page" w:x="1747" w:y="307"/>
            </w:pPr>
            <w:r>
              <w:rPr>
                <w:rFonts w:hint="eastAsia" w:ascii="仿宋" w:hAnsi="仿宋" w:eastAsia="仿宋" w:cs="宋体"/>
                <w:sz w:val="28"/>
                <w:szCs w:val="28"/>
                <w:lang w:val="en-US" w:eastAsia="zh-CN"/>
              </w:rPr>
              <w:t xml:space="preserve">备注</w:t>
            </w:r>
            <w:r>
              <w:rPr>
                <w:rFonts w:hint="eastAsia" w:ascii="仿宋" w:hAnsi="仿宋" w:eastAsia="仿宋" w:cs="宋体"/>
                <w:sz w:val="28"/>
                <w:szCs w:val="28"/>
                <w:lang w:eastAsia="zh-CN"/>
              </w:rPr>
            </w:r>
            <w:r/>
          </w:p>
        </w:tc>
      </w:tr>
      <w:tr>
        <w:trPr>
          <w:trHeight w:val="119"/>
        </w:trPr>
        <w:tc>
          <w:tcPr>
            <w:tcW w:w="428" w:type="dxa"/>
            <w:vAlign w:val="center"/>
            <w:textDirection w:val="lrTb"/>
            <w:noWrap w:val="false"/>
          </w:tcPr>
          <w:p>
            <w:pPr>
              <w:pStyle w:val="847"/>
              <w:ind w:left="280"/>
              <w:jc w:val="center"/>
              <w:spacing w:before="100" w:beforeAutospacing="1" w:after="100" w:afterAutospacing="1" w:line="276" w:lineRule="auto"/>
              <w:rPr>
                <w:rFonts w:hint="eastAsia" w:ascii="仿宋" w:hAnsi="仿宋" w:eastAsia="仿宋" w:cs="宋体"/>
                <w:sz w:val="28"/>
                <w:szCs w:val="28"/>
                <w:lang w:eastAsia="zh-CN"/>
              </w:rPr>
              <w:framePr w:vAnchor="text" w:hAnchor="page" w:x="1747" w:y="307"/>
            </w:pPr>
            <w:r>
              <w:rPr>
                <w:rFonts w:hint="eastAsia" w:ascii="仿宋" w:hAnsi="仿宋" w:eastAsia="仿宋" w:cs="宋体"/>
                <w:sz w:val="28"/>
                <w:szCs w:val="28"/>
                <w:lang w:val="en-US" w:eastAsia="zh-CN"/>
              </w:rPr>
              <w:t xml:space="preserve">1</w:t>
            </w:r>
            <w:r>
              <w:rPr>
                <w:rFonts w:hint="eastAsia" w:ascii="仿宋" w:hAnsi="仿宋" w:eastAsia="仿宋" w:cs="宋体"/>
                <w:sz w:val="28"/>
                <w:szCs w:val="28"/>
                <w:lang w:eastAsia="zh-CN"/>
              </w:rPr>
            </w:r>
            <w:r/>
          </w:p>
        </w:tc>
        <w:tc>
          <w:tcPr>
            <w:tcW w:w="1171"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除草机</w:t>
            </w:r>
            <w:r>
              <w:rPr>
                <w:rFonts w:ascii="仿宋" w:hAnsi="仿宋" w:eastAsia="仿宋" w:cs="宋体"/>
                <w:sz w:val="28"/>
                <w:szCs w:val="28"/>
              </w:rPr>
            </w:r>
            <w:r/>
          </w:p>
        </w:tc>
        <w:tc>
          <w:tcPr>
            <w:tcW w:w="753"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2台</w:t>
            </w:r>
            <w:r>
              <w:rPr>
                <w:rFonts w:ascii="仿宋" w:hAnsi="仿宋" w:eastAsia="仿宋" w:cs="宋体"/>
                <w:sz w:val="28"/>
                <w:szCs w:val="28"/>
              </w:rPr>
            </w:r>
            <w:r/>
          </w:p>
        </w:tc>
        <w:tc>
          <w:tcPr>
            <w:tcW w:w="2646"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w:t>
            </w:r>
            <w:r>
              <w:rPr>
                <w:rFonts w:ascii="仿宋" w:hAnsi="仿宋" w:eastAsia="仿宋" w:cs="宋体"/>
                <w:sz w:val="28"/>
                <w:szCs w:val="28"/>
              </w:rPr>
            </w:r>
            <w:r/>
          </w:p>
        </w:tc>
      </w:tr>
      <w:tr>
        <w:trPr>
          <w:trHeight w:val="338"/>
        </w:trPr>
        <w:tc>
          <w:tcPr>
            <w:tcW w:w="428" w:type="dxa"/>
            <w:vAlign w:val="center"/>
            <w:textDirection w:val="lrTb"/>
            <w:noWrap w:val="false"/>
          </w:tcPr>
          <w:p>
            <w:pPr>
              <w:pStyle w:val="847"/>
              <w:ind w:left="280"/>
              <w:jc w:val="center"/>
              <w:spacing w:before="100" w:beforeAutospacing="1" w:after="100" w:afterAutospacing="1" w:line="276" w:lineRule="auto"/>
              <w:rPr>
                <w:rFonts w:hint="eastAsia" w:ascii="仿宋" w:hAnsi="仿宋" w:eastAsia="仿宋" w:cs="宋体"/>
                <w:sz w:val="28"/>
                <w:szCs w:val="28"/>
                <w:lang w:eastAsia="zh-CN"/>
              </w:rPr>
              <w:framePr w:vAnchor="text" w:hAnchor="page" w:x="1747" w:y="307"/>
            </w:pPr>
            <w:r>
              <w:rPr>
                <w:rFonts w:hint="eastAsia" w:ascii="仿宋" w:hAnsi="仿宋" w:eastAsia="仿宋" w:cs="宋体"/>
                <w:sz w:val="28"/>
                <w:szCs w:val="28"/>
                <w:lang w:val="en-US" w:eastAsia="zh-CN"/>
              </w:rPr>
              <w:t xml:space="preserve">2</w:t>
            </w:r>
            <w:r>
              <w:rPr>
                <w:rFonts w:hint="eastAsia" w:ascii="仿宋" w:hAnsi="仿宋" w:eastAsia="仿宋" w:cs="宋体"/>
                <w:sz w:val="28"/>
                <w:szCs w:val="28"/>
                <w:lang w:eastAsia="zh-CN"/>
              </w:rPr>
            </w:r>
            <w:r/>
          </w:p>
        </w:tc>
        <w:tc>
          <w:tcPr>
            <w:tcW w:w="1171"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乔、灌木修剪设备</w:t>
            </w:r>
            <w:r>
              <w:rPr>
                <w:rFonts w:ascii="仿宋" w:hAnsi="仿宋" w:eastAsia="仿宋" w:cs="宋体"/>
                <w:sz w:val="28"/>
                <w:szCs w:val="28"/>
              </w:rPr>
            </w:r>
            <w:r/>
          </w:p>
        </w:tc>
        <w:tc>
          <w:tcPr>
            <w:tcW w:w="753"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2套</w:t>
            </w:r>
            <w:r>
              <w:rPr>
                <w:rFonts w:ascii="仿宋" w:hAnsi="仿宋" w:eastAsia="仿宋" w:cs="宋体"/>
                <w:sz w:val="28"/>
                <w:szCs w:val="28"/>
              </w:rPr>
            </w:r>
            <w:r/>
          </w:p>
        </w:tc>
        <w:tc>
          <w:tcPr>
            <w:tcW w:w="2646"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w:t>
            </w:r>
            <w:r>
              <w:rPr>
                <w:rFonts w:ascii="仿宋" w:hAnsi="仿宋" w:eastAsia="仿宋" w:cs="宋体"/>
                <w:sz w:val="28"/>
                <w:szCs w:val="28"/>
              </w:rPr>
            </w:r>
            <w:r/>
          </w:p>
        </w:tc>
      </w:tr>
      <w:tr>
        <w:trPr>
          <w:trHeight w:val="323"/>
        </w:trPr>
        <w:tc>
          <w:tcPr>
            <w:tcW w:w="428" w:type="dxa"/>
            <w:vAlign w:val="center"/>
            <w:textDirection w:val="lrTb"/>
            <w:noWrap w:val="false"/>
          </w:tcPr>
          <w:p>
            <w:pPr>
              <w:pStyle w:val="847"/>
              <w:ind w:left="280"/>
              <w:jc w:val="center"/>
              <w:spacing w:before="100" w:beforeAutospacing="1" w:after="100" w:afterAutospacing="1" w:line="276" w:lineRule="auto"/>
              <w:rPr>
                <w:rFonts w:hint="eastAsia" w:ascii="仿宋" w:hAnsi="仿宋" w:eastAsia="仿宋" w:cs="宋体"/>
                <w:sz w:val="28"/>
                <w:szCs w:val="28"/>
                <w:lang w:eastAsia="zh-CN"/>
              </w:rPr>
              <w:framePr w:vAnchor="text" w:hAnchor="page" w:x="1747" w:y="307"/>
            </w:pPr>
            <w:r>
              <w:rPr>
                <w:rFonts w:hint="eastAsia" w:ascii="仿宋" w:hAnsi="仿宋" w:eastAsia="仿宋" w:cs="宋体"/>
                <w:sz w:val="28"/>
                <w:szCs w:val="28"/>
                <w:lang w:val="en-US" w:eastAsia="zh-CN"/>
              </w:rPr>
              <w:t xml:space="preserve">3</w:t>
            </w:r>
            <w:r>
              <w:rPr>
                <w:rFonts w:hint="eastAsia" w:ascii="仿宋" w:hAnsi="仿宋" w:eastAsia="仿宋" w:cs="宋体"/>
                <w:sz w:val="28"/>
                <w:szCs w:val="28"/>
                <w:lang w:eastAsia="zh-CN"/>
              </w:rPr>
            </w:r>
            <w:r/>
          </w:p>
        </w:tc>
        <w:tc>
          <w:tcPr>
            <w:tcW w:w="1171"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小型垃圾运输车</w:t>
            </w:r>
            <w:r>
              <w:rPr>
                <w:rFonts w:ascii="仿宋" w:hAnsi="仿宋" w:eastAsia="仿宋" w:cs="宋体"/>
                <w:sz w:val="28"/>
                <w:szCs w:val="28"/>
              </w:rPr>
            </w:r>
            <w:r/>
          </w:p>
        </w:tc>
        <w:tc>
          <w:tcPr>
            <w:tcW w:w="753"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2台</w:t>
            </w:r>
            <w:r>
              <w:rPr>
                <w:rFonts w:ascii="仿宋" w:hAnsi="仿宋" w:eastAsia="仿宋" w:cs="宋体"/>
                <w:sz w:val="28"/>
                <w:szCs w:val="28"/>
              </w:rPr>
            </w:r>
            <w:r/>
          </w:p>
        </w:tc>
        <w:tc>
          <w:tcPr>
            <w:tcW w:w="2646"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rPr>
              <w:framePr w:vAnchor="text" w:hAnchor="page" w:x="1747" w:y="307"/>
            </w:pPr>
            <w:r>
              <w:rPr>
                <w:rFonts w:hint="eastAsia" w:ascii="仿宋" w:hAnsi="仿宋" w:eastAsia="仿宋" w:cs="宋体"/>
                <w:sz w:val="28"/>
                <w:szCs w:val="28"/>
              </w:rPr>
              <w:t xml:space="preserve">/</w:t>
            </w:r>
            <w:r>
              <w:rPr>
                <w:rFonts w:ascii="仿宋" w:hAnsi="仿宋" w:eastAsia="仿宋" w:cs="宋体"/>
                <w:sz w:val="28"/>
                <w:szCs w:val="28"/>
              </w:rPr>
            </w:r>
            <w:r/>
          </w:p>
        </w:tc>
      </w:tr>
      <w:tr>
        <w:trPr>
          <w:trHeight w:val="90"/>
        </w:trPr>
        <w:tc>
          <w:tcPr>
            <w:tcW w:w="428" w:type="dxa"/>
            <w:vAlign w:val="center"/>
            <w:textDirection w:val="lrTb"/>
            <w:noWrap w:val="false"/>
          </w:tcPr>
          <w:p>
            <w:pPr>
              <w:pStyle w:val="847"/>
              <w:ind w:firstLine="240"/>
              <w:jc w:val="center"/>
              <w:spacing w:before="100" w:beforeAutospacing="1" w:after="100" w:afterAutospacing="1" w:line="276" w:lineRule="auto"/>
              <w:rPr>
                <w:rFonts w:hint="eastAsia" w:ascii="仿宋" w:hAnsi="仿宋" w:eastAsia="仿宋" w:cs="宋体"/>
                <w:sz w:val="28"/>
                <w:szCs w:val="28"/>
                <w:lang w:eastAsia="zh-CN"/>
              </w:rPr>
              <w:framePr w:vAnchor="text" w:hAnchor="page" w:x="1747" w:y="307"/>
            </w:pPr>
            <w:r>
              <w:rPr>
                <w:rFonts w:hint="eastAsia" w:ascii="仿宋" w:hAnsi="仿宋" w:eastAsia="仿宋" w:cs="宋体"/>
                <w:sz w:val="28"/>
                <w:szCs w:val="28"/>
                <w:lang w:val="en-US" w:eastAsia="zh-CN"/>
              </w:rPr>
              <w:t xml:space="preserve">4</w:t>
            </w:r>
            <w:r>
              <w:rPr>
                <w:rFonts w:hint="eastAsia" w:ascii="仿宋" w:hAnsi="仿宋" w:eastAsia="仿宋" w:cs="宋体"/>
                <w:sz w:val="28"/>
                <w:szCs w:val="28"/>
                <w:lang w:eastAsia="zh-CN"/>
              </w:rPr>
            </w:r>
            <w:r/>
          </w:p>
        </w:tc>
        <w:tc>
          <w:tcPr>
            <w:tcW w:w="1171"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lang w:val="en-US" w:eastAsia="zh-CN" w:bidi="ar-SA"/>
              </w:rPr>
              <w:framePr w:vAnchor="text" w:hAnchor="page" w:x="1747" w:y="307"/>
            </w:pPr>
            <w:r>
              <w:rPr>
                <w:rFonts w:hint="eastAsia" w:ascii="仿宋" w:hAnsi="仿宋" w:eastAsia="仿宋" w:cs="宋体"/>
                <w:sz w:val="28"/>
                <w:szCs w:val="28"/>
              </w:rPr>
              <w:t xml:space="preserve">挖掘机</w:t>
            </w:r>
            <w:r>
              <w:rPr>
                <w:rFonts w:ascii="仿宋" w:hAnsi="仿宋" w:eastAsia="仿宋" w:cs="宋体"/>
                <w:sz w:val="28"/>
                <w:szCs w:val="28"/>
                <w:lang w:val="en-US" w:eastAsia="zh-CN" w:bidi="ar-SA"/>
              </w:rPr>
            </w:r>
            <w:r/>
          </w:p>
        </w:tc>
        <w:tc>
          <w:tcPr>
            <w:tcW w:w="753"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lang w:val="en-US" w:eastAsia="zh-CN" w:bidi="ar-SA"/>
              </w:rPr>
              <w:framePr w:vAnchor="text" w:hAnchor="page" w:x="1747" w:y="307"/>
            </w:pPr>
            <w:r>
              <w:rPr>
                <w:rFonts w:hint="eastAsia" w:ascii="仿宋" w:hAnsi="仿宋" w:eastAsia="仿宋" w:cs="宋体"/>
                <w:sz w:val="28"/>
                <w:szCs w:val="28"/>
              </w:rPr>
              <w:t xml:space="preserve">1台</w:t>
            </w:r>
            <w:r>
              <w:rPr>
                <w:rFonts w:ascii="仿宋" w:hAnsi="仿宋" w:eastAsia="仿宋" w:cs="宋体"/>
                <w:sz w:val="28"/>
                <w:szCs w:val="28"/>
                <w:lang w:val="en-US" w:eastAsia="zh-CN" w:bidi="ar-SA"/>
              </w:rPr>
            </w:r>
            <w:r/>
          </w:p>
        </w:tc>
        <w:tc>
          <w:tcPr>
            <w:tcW w:w="2646"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lang w:val="en-US" w:eastAsia="zh-CN" w:bidi="ar-SA"/>
              </w:rPr>
              <w:framePr w:vAnchor="text" w:hAnchor="page" w:x="1747" w:y="307"/>
            </w:pPr>
            <w:r>
              <w:rPr>
                <w:rFonts w:hint="eastAsia" w:ascii="仿宋" w:hAnsi="仿宋" w:eastAsia="仿宋" w:cs="宋体"/>
                <w:sz w:val="28"/>
                <w:szCs w:val="28"/>
              </w:rPr>
              <w:t xml:space="preserve">/</w:t>
            </w:r>
            <w:r>
              <w:rPr>
                <w:rFonts w:ascii="仿宋" w:hAnsi="仿宋" w:eastAsia="仿宋" w:cs="宋体"/>
                <w:sz w:val="28"/>
                <w:szCs w:val="28"/>
                <w:lang w:val="en-US" w:eastAsia="zh-CN" w:bidi="ar-SA"/>
              </w:rPr>
            </w:r>
            <w:r/>
          </w:p>
        </w:tc>
      </w:tr>
      <w:tr>
        <w:trPr>
          <w:trHeight w:val="90"/>
        </w:trPr>
        <w:tc>
          <w:tcPr>
            <w:tcW w:w="428" w:type="dxa"/>
            <w:vAlign w:val="center"/>
            <w:textDirection w:val="lrTb"/>
            <w:noWrap w:val="false"/>
          </w:tcPr>
          <w:p>
            <w:pPr>
              <w:pStyle w:val="847"/>
              <w:ind w:firstLine="240"/>
              <w:jc w:val="center"/>
              <w:spacing w:before="100" w:beforeAutospacing="1" w:after="100" w:afterAutospacing="1" w:line="276" w:lineRule="auto"/>
              <w:rPr>
                <w:rFonts w:ascii="仿宋" w:hAnsi="仿宋" w:eastAsia="仿宋" w:cs="宋体"/>
                <w:sz w:val="28"/>
                <w:szCs w:val="28"/>
                <w:highlight w:val="none"/>
                <w:lang w:val="en-US" w:eastAsia="zh-CN"/>
              </w:rPr>
              <w:framePr w:vAnchor="text" w:hAnchor="page" w:x="1747" w:y="307"/>
            </w:pPr>
            <w:r>
              <w:rPr>
                <w:rFonts w:hint="eastAsia" w:ascii="仿宋" w:hAnsi="仿宋" w:eastAsia="仿宋" w:cs="宋体"/>
                <w:sz w:val="28"/>
                <w:szCs w:val="28"/>
                <w:highlight w:val="none"/>
                <w:lang w:val="en-US" w:eastAsia="zh-CN"/>
              </w:rPr>
              <w:t xml:space="preserve">5</w:t>
            </w:r>
            <w:r>
              <w:rPr>
                <w:rFonts w:ascii="仿宋" w:hAnsi="仿宋" w:eastAsia="仿宋" w:cs="宋体"/>
                <w:sz w:val="28"/>
                <w:szCs w:val="28"/>
                <w:highlight w:val="none"/>
                <w:lang w:val="en-US" w:eastAsia="zh-CN"/>
              </w:rPr>
            </w:r>
            <w:r/>
          </w:p>
        </w:tc>
        <w:tc>
          <w:tcPr>
            <w:tcW w:w="1171"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highlight w:val="none"/>
                <w:lang w:val="en-US" w:eastAsia="zh-CN"/>
              </w:rPr>
              <w:framePr w:vAnchor="text" w:hAnchor="page" w:x="1747" w:y="307"/>
            </w:pPr>
            <w:r>
              <w:rPr>
                <w:rFonts w:hint="eastAsia" w:ascii="仿宋" w:hAnsi="仿宋" w:eastAsia="仿宋" w:cs="宋体"/>
                <w:sz w:val="28"/>
                <w:szCs w:val="28"/>
                <w:highlight w:val="none"/>
                <w:lang w:val="en-US" w:eastAsia="zh-CN"/>
              </w:rPr>
              <w:t xml:space="preserve">保洁船只</w:t>
            </w:r>
            <w:r>
              <w:rPr>
                <w:rFonts w:ascii="仿宋" w:hAnsi="仿宋" w:eastAsia="仿宋" w:cs="宋体"/>
                <w:sz w:val="28"/>
                <w:szCs w:val="28"/>
                <w:highlight w:val="none"/>
                <w:lang w:val="en-US" w:eastAsia="zh-CN"/>
              </w:rPr>
            </w:r>
            <w:r/>
          </w:p>
        </w:tc>
        <w:tc>
          <w:tcPr>
            <w:tcW w:w="753" w:type="dxa"/>
            <w:vAlign w:val="center"/>
            <w:textDirection w:val="lrTb"/>
            <w:noWrap w:val="false"/>
          </w:tcPr>
          <w:p>
            <w:pPr>
              <w:pStyle w:val="847"/>
              <w:jc w:val="center"/>
              <w:spacing w:before="100" w:beforeAutospacing="1" w:after="100" w:afterAutospacing="1" w:line="276" w:lineRule="auto"/>
              <w:rPr>
                <w:rFonts w:ascii="仿宋" w:hAnsi="仿宋" w:eastAsia="仿宋" w:cs="宋体"/>
                <w:sz w:val="28"/>
                <w:szCs w:val="28"/>
                <w:highlight w:val="none"/>
                <w:lang w:val="en-US" w:eastAsia="zh-CN"/>
              </w:rPr>
              <w:framePr w:vAnchor="text" w:hAnchor="page" w:x="1747" w:y="307"/>
            </w:pPr>
            <w:r>
              <w:rPr>
                <w:rFonts w:hint="eastAsia" w:ascii="仿宋" w:hAnsi="仿宋" w:eastAsia="仿宋" w:cs="宋体"/>
                <w:sz w:val="28"/>
                <w:szCs w:val="28"/>
                <w:highlight w:val="none"/>
                <w:lang w:val="en-US" w:eastAsia="zh-CN"/>
              </w:rPr>
              <w:t xml:space="preserve">2条</w:t>
            </w:r>
            <w:r>
              <w:rPr>
                <w:rFonts w:ascii="仿宋" w:hAnsi="仿宋" w:eastAsia="仿宋" w:cs="宋体"/>
                <w:sz w:val="28"/>
                <w:szCs w:val="28"/>
                <w:highlight w:val="none"/>
                <w:lang w:val="en-US" w:eastAsia="zh-CN"/>
              </w:rPr>
            </w:r>
            <w:r/>
          </w:p>
        </w:tc>
        <w:tc>
          <w:tcPr>
            <w:tcW w:w="2646" w:type="dxa"/>
            <w:vAlign w:val="center"/>
            <w:textDirection w:val="lrTb"/>
            <w:noWrap w:val="false"/>
          </w:tcPr>
          <w:p>
            <w:pPr>
              <w:pStyle w:val="847"/>
              <w:ind w:left="280"/>
              <w:jc w:val="center"/>
              <w:spacing w:before="100" w:beforeAutospacing="1" w:after="100" w:afterAutospacing="1" w:line="276" w:lineRule="auto"/>
              <w:rPr>
                <w:rFonts w:ascii="仿宋" w:hAnsi="仿宋" w:eastAsia="仿宋" w:cs="宋体"/>
                <w:sz w:val="28"/>
                <w:szCs w:val="28"/>
                <w:highlight w:val="none"/>
                <w:lang w:val="en-US" w:eastAsia="zh-CN"/>
              </w:rPr>
              <w:framePr w:vAnchor="text" w:hAnchor="page" w:x="1747" w:y="307"/>
            </w:pPr>
            <w:r>
              <w:rPr>
                <w:rFonts w:hint="eastAsia" w:ascii="仿宋" w:hAnsi="仿宋" w:eastAsia="仿宋" w:cs="宋体"/>
                <w:sz w:val="28"/>
                <w:szCs w:val="28"/>
                <w:highlight w:val="none"/>
                <w:lang w:val="en-US" w:eastAsia="zh-CN"/>
              </w:rPr>
              <w:t xml:space="preserve">/</w:t>
            </w:r>
            <w:r>
              <w:rPr>
                <w:rFonts w:ascii="仿宋" w:hAnsi="仿宋" w:eastAsia="仿宋" w:cs="宋体"/>
                <w:sz w:val="28"/>
                <w:szCs w:val="28"/>
                <w:highlight w:val="none"/>
                <w:lang w:val="en-US" w:eastAsia="zh-CN"/>
              </w:rPr>
            </w:r>
            <w:r/>
          </w:p>
        </w:tc>
      </w:tr>
    </w:tbl>
    <w:p>
      <w:pPr>
        <w:pStyle w:val="847"/>
        <w:ind w:firstLine="562"/>
        <w:spacing w:line="520" w:lineRule="exact"/>
        <w:rPr>
          <w:rFonts w:hint="eastAsia" w:ascii="仿宋" w:hAnsi="仿宋" w:eastAsia="仿宋" w:cs="仿宋"/>
          <w:b/>
          <w:bCs/>
          <w:spacing w:val="0"/>
          <w:sz w:val="28"/>
          <w:szCs w:val="28"/>
          <w:lang w:val="en-US" w:eastAsia="zh-CN"/>
        </w:rPr>
      </w:pPr>
      <w:r>
        <w:rPr>
          <w:rFonts w:hint="eastAsia" w:ascii="仿宋" w:hAnsi="仿宋" w:eastAsia="仿宋" w:cs="Times New Roman"/>
          <w:b/>
          <w:bCs/>
          <w:sz w:val="28"/>
          <w:szCs w:val="28"/>
        </w:rPr>
        <w:t xml:space="preserve">注:1.各供应商对本项目机械配置自行设定，但不得低于上机械配置最低要求，未达到最低配置要求的、未提供相关证明材料</w:t>
      </w:r>
      <w:r>
        <w:rPr>
          <w:rFonts w:hint="eastAsia" w:ascii="仿宋" w:hAnsi="仿宋" w:eastAsia="仿宋" w:cs="Times New Roman"/>
          <w:b/>
          <w:bCs/>
          <w:sz w:val="28"/>
          <w:szCs w:val="28"/>
          <w:lang w:val="en-US" w:eastAsia="zh-CN"/>
        </w:rPr>
        <w:t xml:space="preserve">(</w:t>
      </w:r>
      <w:r>
        <w:rPr>
          <w:rFonts w:hint="eastAsia" w:ascii="仿宋" w:hAnsi="仿宋" w:eastAsia="仿宋" w:cs="Times New Roman"/>
          <w:b/>
          <w:bCs/>
          <w:sz w:val="28"/>
          <w:szCs w:val="28"/>
        </w:rPr>
        <w:t xml:space="preserve">供应商自有上述设备的，须提供购买发票原件（必须是以供应商本体开具的发票）的扫描件，加盖供应商电子签章。供应商没有上述设备的，可以租赁设备，设备须为出租方自有设备，供应商须提供租赁设备意向性协议及出租方设备的购买发票原件（必须是以出租方本体开具的发票）的扫描件，加盖供应商电子签章</w:t>
      </w:r>
      <w:r>
        <w:rPr>
          <w:rFonts w:hint="eastAsia" w:ascii="仿宋" w:hAnsi="仿宋" w:eastAsia="仿宋" w:cs="Times New Roman"/>
          <w:b/>
          <w:bCs/>
          <w:sz w:val="28"/>
          <w:szCs w:val="28"/>
          <w:lang w:val="en-US" w:eastAsia="zh-CN"/>
        </w:rPr>
        <w:t xml:space="preserve">)</w:t>
      </w:r>
      <w:r>
        <w:rPr>
          <w:rFonts w:hint="eastAsia" w:ascii="仿宋" w:hAnsi="仿宋" w:eastAsia="仿宋" w:cs="Times New Roman"/>
          <w:b/>
          <w:bCs/>
          <w:sz w:val="28"/>
          <w:szCs w:val="28"/>
        </w:rPr>
        <w:t xml:space="preserve">的作无效响应文件处理。</w:t>
      </w:r>
      <w:r>
        <w:rPr>
          <w:rFonts w:hint="eastAsia" w:ascii="仿宋" w:hAnsi="仿宋" w:eastAsia="仿宋" w:cs="仿宋"/>
          <w:b/>
          <w:bCs/>
          <w:spacing w:val="0"/>
          <w:sz w:val="28"/>
          <w:szCs w:val="28"/>
          <w:lang w:val="en-US" w:eastAsia="zh-CN"/>
        </w:rPr>
      </w:r>
      <w:r/>
    </w:p>
    <w:p>
      <w:pPr>
        <w:pStyle w:val="975"/>
        <w:ind w:right="0"/>
        <w:jc w:val="left"/>
        <w:keepLines w:val="0"/>
        <w:keepNext w:val="0"/>
        <w:pageBreakBefore w:val="0"/>
        <w:spacing w:line="440" w:lineRule="exact"/>
        <w:widowControl w:val="off"/>
        <w:rPr>
          <w:rFonts w:hint="eastAsia" w:ascii="仿宋" w:hAnsi="仿宋" w:eastAsia="仿宋" w:cs="仿宋"/>
          <w:b/>
          <w:bCs/>
          <w:spacing w:val="0"/>
          <w:sz w:val="28"/>
          <w:szCs w:val="28"/>
          <w:lang w:val="en-US" w:eastAsia="zh-CN"/>
        </w:rPr>
        <w:sectPr>
          <w:footnotePr/>
          <w:endnotePr/>
          <w:type w:val="nextPage"/>
          <w:pgSz w:w="11906" w:h="16838" w:orient="portrait"/>
          <w:pgMar w:top="1417" w:right="1417" w:bottom="1417" w:left="1417" w:header="851" w:footer="992" w:gutter="0"/>
          <w:cols w:num="1" w:sep="0" w:space="1701" w:equalWidth="1"/>
          <w:docGrid w:linePitch="360"/>
        </w:sectPr>
        <w:outlineLvl w:val="0"/>
      </w:pPr>
      <w:r>
        <w:rPr>
          <w:rFonts w:hint="eastAsia" w:ascii="仿宋" w:hAnsi="仿宋" w:eastAsia="仿宋" w:cs="仿宋"/>
          <w:b/>
          <w:bCs/>
          <w:spacing w:val="0"/>
          <w:sz w:val="28"/>
          <w:szCs w:val="28"/>
          <w:lang w:val="en-US" w:eastAsia="zh-CN"/>
        </w:rPr>
      </w:r>
      <w:r/>
    </w:p>
    <w:p>
      <w:pPr>
        <w:pStyle w:val="975"/>
        <w:ind w:right="0"/>
        <w:jc w:val="left"/>
        <w:keepLines w:val="0"/>
        <w:keepNext w:val="0"/>
        <w:pageBreakBefore w:val="0"/>
        <w:spacing w:line="440" w:lineRule="exact"/>
        <w:widowControl w:val="off"/>
        <w:rPr>
          <w:rFonts w:hint="eastAsia" w:ascii="仿宋" w:hAnsi="仿宋" w:eastAsia="仿宋" w:cs="仿宋"/>
          <w:b/>
          <w:bCs/>
          <w:spacing w:val="0"/>
          <w:sz w:val="28"/>
          <w:szCs w:val="28"/>
        </w:rPr>
        <w:outlineLvl w:val="0"/>
      </w:pPr>
      <w:r>
        <w:rPr>
          <w:rFonts w:hint="eastAsia" w:ascii="仿宋" w:hAnsi="仿宋" w:eastAsia="仿宋" w:cs="仿宋"/>
          <w:b/>
          <w:bCs/>
          <w:spacing w:val="0"/>
          <w:sz w:val="28"/>
          <w:szCs w:val="28"/>
          <w:lang w:val="en-US" w:eastAsia="zh-CN"/>
        </w:rPr>
        <w:t xml:space="preserve">附件1、</w:t>
      </w:r>
      <w:r>
        <w:rPr>
          <w:rFonts w:hint="eastAsia" w:ascii="仿宋" w:hAnsi="仿宋" w:eastAsia="仿宋" w:cs="仿宋"/>
          <w:b/>
          <w:bCs/>
          <w:spacing w:val="0"/>
          <w:sz w:val="28"/>
          <w:szCs w:val="28"/>
        </w:rPr>
        <w:t xml:space="preserve">考核办法</w:t>
      </w:r>
      <w:r>
        <w:rPr>
          <w:rFonts w:hint="eastAsia" w:ascii="仿宋" w:hAnsi="仿宋" w:eastAsia="仿宋" w:cs="仿宋"/>
          <w:b/>
          <w:bCs/>
          <w:spacing w:val="0"/>
          <w:sz w:val="28"/>
          <w:szCs w:val="28"/>
        </w:rPr>
      </w:r>
      <w:r/>
    </w:p>
    <w:p>
      <w:pPr>
        <w:pStyle w:val="847"/>
        <w:rPr>
          <w:rFonts w:hint="eastAsia"/>
        </w:rPr>
      </w:pPr>
      <w:r>
        <w:rPr>
          <w:rFonts w:hint="eastAsia"/>
        </w:rPr>
      </w:r>
      <w:r/>
    </w:p>
    <w:tbl>
      <w:tblPr>
        <w:tblW w:w="90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4286"/>
        <w:gridCol w:w="3694"/>
      </w:tblGrid>
      <w:tr>
        <w:trPr>
          <w:trHeight w:val="90"/>
        </w:trPr>
        <w:tc>
          <w:tcPr>
            <w:tcW w:w="1092"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项 目</w:t>
            </w:r>
            <w:r>
              <w:rPr>
                <w:rFonts w:ascii="仿宋" w:hAnsi="仿宋" w:eastAsia="仿宋" w:cs="微软雅黑"/>
                <w:sz w:val="24"/>
                <w:szCs w:val="24"/>
              </w:rPr>
            </w:r>
            <w:r/>
          </w:p>
        </w:tc>
        <w:tc>
          <w:tcPr>
            <w:tcW w:w="4286" w:type="dxa"/>
            <w:vAlign w:val="center"/>
            <w:textDirection w:val="lrTb"/>
            <w:noWrap w:val="false"/>
          </w:tcPr>
          <w:p>
            <w:pPr>
              <w:pStyle w:val="847"/>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质 量 要 求</w:t>
            </w:r>
            <w:r>
              <w:rPr>
                <w:rFonts w:ascii="仿宋" w:hAnsi="仿宋" w:eastAsia="仿宋" w:cs="微软雅黑"/>
                <w:sz w:val="24"/>
                <w:szCs w:val="24"/>
              </w:rPr>
            </w:r>
            <w:r/>
          </w:p>
        </w:tc>
        <w:tc>
          <w:tcPr>
            <w:tcW w:w="3694" w:type="dxa"/>
            <w:vAlign w:val="center"/>
            <w:textDirection w:val="lrTb"/>
            <w:noWrap w:val="false"/>
          </w:tcPr>
          <w:p>
            <w:pPr>
              <w:pStyle w:val="847"/>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考 核 标 准</w:t>
            </w:r>
            <w:r>
              <w:rPr>
                <w:rFonts w:ascii="仿宋" w:hAnsi="仿宋" w:eastAsia="仿宋" w:cs="微软雅黑"/>
                <w:sz w:val="24"/>
                <w:szCs w:val="24"/>
              </w:rPr>
            </w:r>
            <w:r/>
          </w:p>
        </w:tc>
      </w:tr>
      <w:tr>
        <w:trPr>
          <w:trHeight w:val="389"/>
        </w:trPr>
        <w:tc>
          <w:tcPr>
            <w:tcW w:w="1092"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人员在岗要求</w:t>
            </w: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保洁人员工作时间确岗确责，不得随意调动、缺岗，着标识服，服从河道巡查人员指挥。现场负责人需在接到河道巡查人员通知后10分钟内到达现场，否则视为缺岗。</w:t>
            </w:r>
            <w:r>
              <w:rPr>
                <w:rFonts w:ascii="仿宋" w:hAnsi="仿宋" w:eastAsia="仿宋" w:cs="微软雅黑"/>
                <w:sz w:val="24"/>
                <w:szCs w:val="24"/>
              </w:rPr>
            </w:r>
            <w:r/>
          </w:p>
        </w:tc>
        <w:tc>
          <w:tcPr>
            <w:tcW w:w="3694" w:type="dxa"/>
            <w:vAlign w:val="center"/>
            <w:textDirection w:val="lrTb"/>
            <w:noWrap w:val="false"/>
          </w:tcPr>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1</w:t>
            </w:r>
            <w:r>
              <w:rPr>
                <w:rFonts w:hint="eastAsia" w:ascii="仿宋" w:hAnsi="仿宋" w:eastAsia="仿宋" w:cs="微软雅黑"/>
                <w:sz w:val="24"/>
                <w:szCs w:val="24"/>
                <w:lang w:val="zh-CN"/>
              </w:rPr>
              <w:t xml:space="preserve">）工作时间保洁工人在岗在位，擅自脱岗的扣1分/人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rPr>
                <w:rFonts w:ascii="仿宋" w:hAnsi="仿宋" w:eastAsia="仿宋" w:cs="微软雅黑"/>
                <w:sz w:val="24"/>
                <w:szCs w:val="24"/>
                <w:lang w:val="zh-CN"/>
              </w:rPr>
            </w:r>
            <w:r/>
          </w:p>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（2）未按规定着标识服上岗的，扣1分/人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rPr>
                <w:rFonts w:ascii="仿宋" w:hAnsi="仿宋" w:eastAsia="仿宋" w:cs="微软雅黑"/>
                <w:sz w:val="24"/>
                <w:szCs w:val="24"/>
                <w:lang w:val="zh-CN"/>
              </w:rPr>
            </w:r>
            <w:r/>
          </w:p>
          <w:p>
            <w:pPr>
              <w:pStyle w:val="847"/>
              <w:spacing w:line="400" w:lineRule="exact"/>
              <w:rPr>
                <w:rFonts w:ascii="仿宋" w:hAnsi="仿宋" w:eastAsia="仿宋" w:cs="微软雅黑"/>
                <w:sz w:val="24"/>
                <w:szCs w:val="24"/>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3</w:t>
            </w: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现场负责人缺岗，</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分/人</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次。</w:t>
            </w:r>
            <w:r>
              <w:rPr>
                <w:rFonts w:ascii="仿宋" w:hAnsi="仿宋" w:eastAsia="仿宋" w:cs="微软雅黑"/>
                <w:sz w:val="24"/>
                <w:szCs w:val="24"/>
              </w:rPr>
            </w:r>
            <w:r/>
          </w:p>
        </w:tc>
      </w:tr>
      <w:tr>
        <w:trPr/>
        <w:tc>
          <w:tcPr>
            <w:tcW w:w="1092"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岸坡、泵站、水闸、保洁要求</w:t>
            </w: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ascii="仿宋" w:hAnsi="仿宋" w:eastAsia="仿宋" w:cs="微软雅黑"/>
                <w:sz w:val="24"/>
                <w:szCs w:val="24"/>
              </w:rPr>
            </w:r>
            <w:r/>
          </w:p>
        </w:tc>
        <w:tc>
          <w:tcPr>
            <w:tcW w:w="3694" w:type="dxa"/>
            <w:vAlign w:val="center"/>
            <w:textDirection w:val="lrTb"/>
            <w:noWrap w:val="false"/>
          </w:tcPr>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1</w:t>
            </w:r>
            <w:r>
              <w:rPr>
                <w:rFonts w:hint="eastAsia" w:ascii="仿宋" w:hAnsi="仿宋" w:eastAsia="仿宋" w:cs="微软雅黑"/>
                <w:sz w:val="24"/>
                <w:szCs w:val="24"/>
                <w:lang w:val="zh-CN"/>
              </w:rPr>
              <w:t xml:space="preserve">）发现岸坡有垃圾和建筑垃圾，扣1分/处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rPr>
                <w:rFonts w:ascii="仿宋" w:hAnsi="仿宋" w:eastAsia="仿宋" w:cs="微软雅黑"/>
                <w:sz w:val="24"/>
                <w:szCs w:val="24"/>
                <w:lang w:val="zh-CN"/>
              </w:rPr>
            </w:r>
            <w:r/>
          </w:p>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）焚烧垃圾，扣1分/处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rPr>
                <w:rFonts w:ascii="仿宋" w:hAnsi="仿宋" w:eastAsia="仿宋" w:cs="微软雅黑"/>
                <w:sz w:val="24"/>
                <w:szCs w:val="24"/>
                <w:lang w:val="zh-CN"/>
              </w:rPr>
            </w:r>
            <w:r/>
          </w:p>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3</w:t>
            </w:r>
            <w:r>
              <w:rPr>
                <w:rFonts w:hint="eastAsia" w:ascii="仿宋" w:hAnsi="仿宋" w:eastAsia="仿宋" w:cs="微软雅黑"/>
                <w:sz w:val="24"/>
                <w:szCs w:val="24"/>
                <w:lang w:val="zh-CN"/>
              </w:rPr>
              <w:t xml:space="preserve">）打捞的漂浮物未集中堆放或清运不干净，扣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rPr>
                <w:rFonts w:ascii="仿宋" w:hAnsi="仿宋" w:eastAsia="仿宋" w:cs="微软雅黑"/>
                <w:sz w:val="24"/>
                <w:szCs w:val="24"/>
                <w:lang w:val="zh-CN"/>
              </w:rPr>
            </w:r>
            <w:r/>
          </w:p>
          <w:p>
            <w:pPr>
              <w:pStyle w:val="847"/>
              <w:spacing w:line="400" w:lineRule="exact"/>
              <w:rPr>
                <w:rFonts w:ascii="仿宋" w:hAnsi="仿宋" w:eastAsia="仿宋" w:cs="微软雅黑"/>
                <w:sz w:val="24"/>
                <w:szCs w:val="24"/>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4</w:t>
            </w:r>
            <w:r>
              <w:rPr>
                <w:rFonts w:hint="eastAsia" w:ascii="仿宋" w:hAnsi="仿宋" w:eastAsia="仿宋" w:cs="微软雅黑"/>
                <w:sz w:val="24"/>
                <w:szCs w:val="24"/>
                <w:lang w:val="zh-CN"/>
              </w:rPr>
              <w:t xml:space="preserve">）有</w:t>
            </w:r>
            <w:r>
              <w:rPr>
                <w:rFonts w:hint="eastAsia" w:ascii="仿宋" w:hAnsi="仿宋" w:eastAsia="仿宋" w:cs="微软雅黑"/>
                <w:sz w:val="24"/>
                <w:szCs w:val="24"/>
              </w:rPr>
              <w:t xml:space="preserve">违章搭建、乱倒生产生活垃圾、乱建乱堆、乱种乱垦和违法取土等侵占河道行为1小时内未及时制止并上报，</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rPr>
                <w:rFonts w:ascii="仿宋" w:hAnsi="仿宋" w:eastAsia="仿宋" w:cs="微软雅黑"/>
                <w:sz w:val="24"/>
                <w:szCs w:val="24"/>
              </w:rPr>
            </w:r>
            <w:r/>
          </w:p>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rPr>
              <w:t xml:space="preserve">（5）涉河项目建设1小时内未及时制止并上报，</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5</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rPr>
                <w:rFonts w:ascii="仿宋" w:hAnsi="仿宋" w:eastAsia="仿宋" w:cs="微软雅黑"/>
                <w:sz w:val="24"/>
                <w:szCs w:val="24"/>
                <w:lang w:val="zh-CN"/>
              </w:rPr>
            </w:r>
            <w:r/>
          </w:p>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hint="eastAsia" w:ascii="仿宋" w:hAnsi="仿宋" w:eastAsia="仿宋" w:cs="微软雅黑"/>
                <w:sz w:val="24"/>
                <w:szCs w:val="24"/>
              </w:rPr>
              <w:t xml:space="preserve">6</w:t>
            </w:r>
            <w:r>
              <w:rPr>
                <w:rFonts w:hint="eastAsia" w:ascii="仿宋" w:hAnsi="仿宋" w:eastAsia="仿宋" w:cs="微软雅黑"/>
                <w:sz w:val="24"/>
                <w:szCs w:val="24"/>
                <w:lang w:val="zh-CN"/>
              </w:rPr>
              <w:t xml:space="preserve">）岸坡</w:t>
            </w:r>
            <w:r>
              <w:rPr>
                <w:rFonts w:hint="eastAsia" w:ascii="仿宋" w:hAnsi="仿宋" w:eastAsia="仿宋" w:cs="微软雅黑"/>
                <w:sz w:val="24"/>
                <w:szCs w:val="24"/>
              </w:rPr>
              <w:t xml:space="preserve">有高杆作物、圈圩的，</w:t>
            </w:r>
            <w:r>
              <w:rPr>
                <w:rFonts w:hint="eastAsia" w:ascii="仿宋" w:hAnsi="仿宋" w:eastAsia="仿宋" w:cs="微软雅黑"/>
                <w:sz w:val="24"/>
                <w:szCs w:val="24"/>
                <w:lang w:val="zh-CN"/>
              </w:rPr>
              <w:t xml:space="preserve">扣</w:t>
            </w:r>
            <w:r>
              <w:rPr>
                <w:rFonts w:hint="eastAsia" w:ascii="仿宋" w:hAnsi="仿宋" w:eastAsia="仿宋" w:cs="微软雅黑"/>
                <w:sz w:val="24"/>
                <w:szCs w:val="24"/>
              </w:rPr>
              <w:t xml:space="preserve">2</w:t>
            </w:r>
            <w:r>
              <w:rPr>
                <w:rFonts w:hint="eastAsia" w:ascii="仿宋" w:hAnsi="仿宋" w:eastAsia="仿宋" w:cs="微软雅黑"/>
                <w:sz w:val="24"/>
                <w:szCs w:val="24"/>
                <w:lang w:val="zh-CN"/>
              </w:rPr>
              <w:t xml:space="preserve">分/处</w:t>
            </w:r>
            <w:r>
              <w:rPr>
                <w:rFonts w:hint="eastAsia" w:ascii="MS Gothic" w:hAnsi="MS Gothic" w:eastAsia="MS Gothic" w:cs="MS Gothic"/>
                <w:sz w:val="24"/>
                <w:szCs w:val="24"/>
                <w:lang w:val="zh-CN"/>
              </w:rPr>
              <w:t xml:space="preserve">▪</w:t>
            </w:r>
            <w:r>
              <w:rPr>
                <w:rFonts w:hint="eastAsia" w:ascii="仿宋" w:hAnsi="仿宋" w:eastAsia="仿宋" w:cs="宋体"/>
                <w:sz w:val="24"/>
                <w:szCs w:val="24"/>
                <w:lang w:val="zh-CN"/>
              </w:rPr>
              <w:t xml:space="preserve">天</w:t>
            </w:r>
            <w:r>
              <w:rPr>
                <w:rFonts w:hint="eastAsia" w:ascii="仿宋" w:hAnsi="仿宋" w:eastAsia="仿宋" w:cs="微软雅黑"/>
                <w:sz w:val="24"/>
                <w:szCs w:val="24"/>
                <w:lang w:val="zh-CN"/>
              </w:rPr>
              <w:t xml:space="preserve">。</w:t>
            </w:r>
            <w:r>
              <w:rPr>
                <w:rFonts w:ascii="仿宋" w:hAnsi="仿宋" w:eastAsia="仿宋" w:cs="微软雅黑"/>
                <w:sz w:val="24"/>
                <w:szCs w:val="24"/>
                <w:lang w:val="zh-CN"/>
              </w:rPr>
            </w:r>
            <w:r/>
          </w:p>
          <w:p>
            <w:pPr>
              <w:pStyle w:val="847"/>
              <w:rPr>
                <w:rFonts w:ascii="仿宋" w:hAnsi="仿宋" w:eastAsia="仿宋" w:cs="Times New Roman"/>
                <w:sz w:val="28"/>
                <w:szCs w:val="24"/>
                <w:lang w:val="zh-CN"/>
              </w:rPr>
            </w:pPr>
            <w:r>
              <w:rPr>
                <w:rFonts w:hint="eastAsia" w:ascii="仿宋" w:hAnsi="仿宋" w:eastAsia="仿宋" w:cs="Times New Roman"/>
                <w:sz w:val="24"/>
                <w:szCs w:val="24"/>
                <w:lang w:val="zh-CN"/>
              </w:rPr>
              <w:t xml:space="preserve">（7）泵站、水闸如发现有垃圾、杂草、杂树的，扣</w:t>
            </w:r>
            <w:r>
              <w:rPr>
                <w:rFonts w:ascii="仿宋" w:hAnsi="仿宋" w:eastAsia="仿宋" w:cs="Times New Roman"/>
                <w:sz w:val="24"/>
                <w:szCs w:val="24"/>
                <w:lang w:val="zh-CN"/>
              </w:rPr>
              <w:t xml:space="preserve">1</w:t>
            </w:r>
            <w:r>
              <w:rPr>
                <w:rFonts w:hint="eastAsia" w:ascii="仿宋" w:hAnsi="仿宋" w:eastAsia="仿宋" w:cs="Times New Roman"/>
                <w:sz w:val="24"/>
                <w:szCs w:val="24"/>
                <w:lang w:val="zh-CN"/>
              </w:rPr>
              <w:t xml:space="preserve">分</w:t>
            </w:r>
            <w:r>
              <w:rPr>
                <w:rFonts w:ascii="仿宋" w:hAnsi="仿宋" w:eastAsia="仿宋" w:cs="Times New Roman"/>
                <w:sz w:val="24"/>
                <w:szCs w:val="24"/>
                <w:lang w:val="zh-CN"/>
              </w:rPr>
              <w:t xml:space="preserve">/</w:t>
            </w:r>
            <w:r>
              <w:rPr>
                <w:rFonts w:hint="eastAsia" w:ascii="仿宋" w:hAnsi="仿宋" w:eastAsia="仿宋" w:cs="Times New Roman"/>
                <w:sz w:val="24"/>
                <w:szCs w:val="24"/>
                <w:lang w:val="zh-CN"/>
              </w:rPr>
              <w:t xml:space="preserve">处</w:t>
            </w:r>
            <w:r>
              <w:rPr>
                <w:rFonts w:hint="eastAsia" w:ascii="MS Gothic" w:hAnsi="MS Gothic" w:eastAsia="MS Gothic" w:cs="MS Gothic"/>
                <w:sz w:val="24"/>
                <w:szCs w:val="24"/>
                <w:lang w:val="zh-CN"/>
              </w:rPr>
              <w:t xml:space="preserve">▪</w:t>
            </w:r>
            <w:r>
              <w:rPr>
                <w:rFonts w:hint="eastAsia" w:ascii="仿宋" w:hAnsi="仿宋" w:eastAsia="仿宋" w:cs="Times New Roman"/>
                <w:sz w:val="24"/>
                <w:szCs w:val="24"/>
                <w:lang w:val="zh-CN"/>
              </w:rPr>
              <w:t xml:space="preserve">天。</w:t>
            </w:r>
            <w:r>
              <w:rPr>
                <w:rFonts w:ascii="仿宋" w:hAnsi="仿宋" w:eastAsia="仿宋" w:cs="Times New Roman"/>
                <w:sz w:val="28"/>
                <w:szCs w:val="24"/>
                <w:lang w:val="zh-CN"/>
              </w:rPr>
            </w:r>
            <w:r/>
          </w:p>
        </w:tc>
      </w:tr>
      <w:tr>
        <w:trPr/>
        <w:tc>
          <w:tcPr>
            <w:tcW w:w="1092"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河道保洁</w:t>
            </w: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ascii="仿宋" w:hAnsi="仿宋" w:eastAsia="仿宋" w:cs="微软雅黑"/>
                <w:sz w:val="24"/>
                <w:szCs w:val="24"/>
              </w:rPr>
            </w:r>
            <w:r/>
          </w:p>
        </w:tc>
        <w:tc>
          <w:tcPr>
            <w:tcW w:w="3694" w:type="dxa"/>
            <w:vAlign w:val="center"/>
            <w:textDirection w:val="lrTb"/>
            <w:noWrap w:val="false"/>
          </w:tcPr>
          <w:p>
            <w:pPr>
              <w:pStyle w:val="847"/>
              <w:spacing w:line="400" w:lineRule="exact"/>
              <w:rPr>
                <w:rFonts w:ascii="仿宋" w:hAnsi="仿宋" w:eastAsia="仿宋" w:cs="微软雅黑"/>
                <w:sz w:val="24"/>
                <w:szCs w:val="24"/>
              </w:rPr>
            </w:pPr>
            <w:r>
              <w:rPr>
                <w:rFonts w:hint="eastAsia" w:ascii="仿宋" w:hAnsi="仿宋" w:eastAsia="仿宋" w:cs="微软雅黑"/>
                <w:sz w:val="24"/>
                <w:szCs w:val="24"/>
              </w:rPr>
              <w:t xml:space="preserve">（1）河道水面清洁，河中无障碍物、高杆植物和渔网等，否则扣1分/处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rPr>
                <w:rFonts w:ascii="仿宋" w:hAnsi="仿宋" w:eastAsia="仿宋" w:cs="微软雅黑"/>
                <w:sz w:val="24"/>
                <w:szCs w:val="24"/>
              </w:rPr>
            </w:r>
            <w:r/>
          </w:p>
          <w:p>
            <w:pPr>
              <w:pStyle w:val="847"/>
              <w:spacing w:line="400" w:lineRule="exact"/>
              <w:rPr>
                <w:rFonts w:ascii="仿宋" w:hAnsi="仿宋" w:eastAsia="仿宋" w:cs="微软雅黑"/>
                <w:sz w:val="24"/>
                <w:szCs w:val="24"/>
              </w:rPr>
            </w:pPr>
            <w:r>
              <w:rPr>
                <w:rFonts w:hint="eastAsia" w:ascii="仿宋" w:hAnsi="仿宋" w:eastAsia="仿宋" w:cs="微软雅黑"/>
                <w:sz w:val="24"/>
                <w:szCs w:val="24"/>
              </w:rPr>
              <w:t xml:space="preserve">（2）发现河道水面有水生杂草，扣1分/处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rPr>
                <w:rFonts w:ascii="仿宋" w:hAnsi="仿宋" w:eastAsia="仿宋" w:cs="微软雅黑"/>
                <w:sz w:val="24"/>
                <w:szCs w:val="24"/>
              </w:rPr>
            </w:r>
            <w:r/>
          </w:p>
          <w:p>
            <w:pPr>
              <w:pStyle w:val="847"/>
              <w:spacing w:line="400" w:lineRule="exact"/>
              <w:rPr>
                <w:rFonts w:ascii="仿宋" w:hAnsi="仿宋" w:eastAsia="仿宋" w:cs="微软雅黑"/>
                <w:sz w:val="24"/>
                <w:szCs w:val="24"/>
              </w:rPr>
            </w:pPr>
            <w:r>
              <w:rPr>
                <w:rFonts w:hint="eastAsia" w:ascii="仿宋" w:hAnsi="仿宋" w:eastAsia="仿宋" w:cs="微软雅黑"/>
                <w:sz w:val="24"/>
                <w:szCs w:val="24"/>
              </w:rPr>
              <w:t xml:space="preserve">（3）发现河面有垃圾漂浮物，扣1分/处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rPr>
                <w:rFonts w:ascii="仿宋" w:hAnsi="仿宋" w:eastAsia="仿宋" w:cs="微软雅黑"/>
                <w:sz w:val="24"/>
                <w:szCs w:val="24"/>
              </w:rPr>
            </w:r>
            <w:r/>
          </w:p>
          <w:p>
            <w:pPr>
              <w:pStyle w:val="847"/>
              <w:spacing w:line="400" w:lineRule="exact"/>
              <w:rPr>
                <w:rFonts w:ascii="仿宋" w:hAnsi="仿宋" w:eastAsia="仿宋" w:cs="微软雅黑"/>
                <w:sz w:val="24"/>
                <w:szCs w:val="24"/>
              </w:rPr>
            </w:pPr>
            <w:r>
              <w:rPr>
                <w:rFonts w:hint="eastAsia" w:ascii="仿宋" w:hAnsi="仿宋" w:eastAsia="仿宋" w:cs="微软雅黑"/>
                <w:sz w:val="24"/>
                <w:szCs w:val="24"/>
              </w:rPr>
              <w:t xml:space="preserve">（4）有畜禽粪，有畜禽尸体，扣1分/处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rPr>
                <w:rFonts w:ascii="仿宋" w:hAnsi="仿宋" w:eastAsia="仿宋" w:cs="微软雅黑"/>
                <w:sz w:val="24"/>
                <w:szCs w:val="24"/>
              </w:rPr>
            </w:r>
            <w:r/>
          </w:p>
          <w:p>
            <w:pPr>
              <w:pStyle w:val="847"/>
              <w:spacing w:line="400" w:lineRule="exact"/>
              <w:rPr>
                <w:rFonts w:ascii="仿宋" w:hAnsi="仿宋" w:eastAsia="仿宋" w:cs="微软雅黑"/>
                <w:sz w:val="24"/>
                <w:szCs w:val="24"/>
              </w:rPr>
            </w:pPr>
            <w:r>
              <w:rPr>
                <w:rFonts w:hint="eastAsia" w:ascii="仿宋" w:hAnsi="仿宋" w:eastAsia="仿宋" w:cs="微软雅黑"/>
                <w:sz w:val="24"/>
                <w:szCs w:val="24"/>
              </w:rPr>
              <w:t xml:space="preserve">（5）水位变化未报告，水质变化1小时内未报告，新增排污口未及时制止并上报，排口排污未发现报告的，考核后扣3分/处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rPr>
                <w:rFonts w:ascii="仿宋" w:hAnsi="仿宋" w:eastAsia="仿宋" w:cs="微软雅黑"/>
                <w:sz w:val="24"/>
                <w:szCs w:val="24"/>
              </w:rPr>
            </w:r>
            <w:r/>
          </w:p>
          <w:p>
            <w:pPr>
              <w:pStyle w:val="847"/>
              <w:spacing w:line="400" w:lineRule="exact"/>
              <w:rPr>
                <w:rFonts w:ascii="仿宋" w:hAnsi="仿宋" w:eastAsia="仿宋" w:cs="微软雅黑"/>
                <w:sz w:val="24"/>
                <w:szCs w:val="24"/>
              </w:rPr>
            </w:pPr>
            <w:r>
              <w:rPr>
                <w:rFonts w:hint="eastAsia" w:ascii="仿宋" w:hAnsi="仿宋" w:eastAsia="仿宋" w:cs="微软雅黑"/>
                <w:sz w:val="24"/>
                <w:szCs w:val="24"/>
              </w:rPr>
              <w:t xml:space="preserve">（6）发现河道有新增乱占、乱挖、圈圩、筑坝、乱填河道现象，未及时上报口5分/处</w:t>
            </w:r>
            <w:r>
              <w:rPr>
                <w:rFonts w:hint="eastAsia" w:ascii="MS Gothic" w:hAnsi="MS Gothic" w:eastAsia="MS Gothic" w:cs="MS Gothic"/>
                <w:sz w:val="24"/>
                <w:szCs w:val="24"/>
              </w:rPr>
              <w:t xml:space="preserve">▪</w:t>
            </w:r>
            <w:r>
              <w:rPr>
                <w:rFonts w:hint="eastAsia" w:ascii="仿宋" w:hAnsi="仿宋" w:eastAsia="仿宋" w:cs="宋体"/>
                <w:sz w:val="24"/>
                <w:szCs w:val="24"/>
              </w:rPr>
              <w:t xml:space="preserve">天。</w:t>
            </w:r>
            <w:r>
              <w:rPr>
                <w:rFonts w:ascii="仿宋" w:hAnsi="仿宋" w:eastAsia="仿宋" w:cs="微软雅黑"/>
                <w:sz w:val="24"/>
                <w:szCs w:val="24"/>
              </w:rPr>
            </w:r>
            <w:r/>
          </w:p>
        </w:tc>
      </w:tr>
      <w:tr>
        <w:trPr>
          <w:trHeight w:val="90"/>
        </w:trPr>
        <w:tc>
          <w:tcPr>
            <w:tcW w:w="1092"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岸坡绿化养护保洁</w:t>
            </w: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加强绿化巡查管护，修剪杂枝、及时除草、遇到倒伏、歪斜苗木及时扶正支撑。保持河坡绿化的整洁美观。</w:t>
            </w:r>
            <w:r>
              <w:rPr>
                <w:rFonts w:ascii="仿宋" w:hAnsi="仿宋" w:eastAsia="仿宋" w:cs="微软雅黑"/>
                <w:sz w:val="24"/>
                <w:szCs w:val="24"/>
              </w:rPr>
            </w:r>
            <w:r/>
          </w:p>
        </w:tc>
        <w:tc>
          <w:tcPr>
            <w:tcW w:w="3694" w:type="dxa"/>
            <w:vAlign w:val="center"/>
            <w:textDirection w:val="lrTb"/>
            <w:noWrap w:val="false"/>
          </w:tcPr>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（1）乔木、灌木等每月修剪不少于一次，未进行修剪的扣10分/月；</w:t>
            </w:r>
            <w:r>
              <w:rPr>
                <w:rFonts w:ascii="仿宋" w:hAnsi="仿宋" w:eastAsia="仿宋" w:cs="微软雅黑"/>
                <w:sz w:val="24"/>
                <w:szCs w:val="24"/>
                <w:lang w:val="zh-CN"/>
              </w:rPr>
            </w:r>
            <w:r/>
          </w:p>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w:t>
            </w:r>
            <w:r>
              <w:rPr>
                <w:rFonts w:ascii="仿宋" w:hAnsi="仿宋" w:eastAsia="仿宋" w:cs="微软雅黑"/>
                <w:sz w:val="24"/>
                <w:szCs w:val="24"/>
                <w:lang w:val="zh-CN"/>
              </w:rPr>
              <w:t xml:space="preserve">2</w:t>
            </w:r>
            <w:r>
              <w:rPr>
                <w:rFonts w:hint="eastAsia" w:ascii="仿宋" w:hAnsi="仿宋" w:eastAsia="仿宋" w:cs="微软雅黑"/>
                <w:sz w:val="24"/>
                <w:szCs w:val="24"/>
                <w:lang w:val="zh-CN"/>
              </w:rPr>
              <w:t xml:space="preserve">）发现岸线范围内杂草杂树未及时清理的，扣</w:t>
            </w:r>
            <w:r>
              <w:rPr>
                <w:rFonts w:ascii="仿宋" w:hAnsi="仿宋" w:eastAsia="仿宋" w:cs="微软雅黑"/>
                <w:sz w:val="24"/>
                <w:szCs w:val="24"/>
                <w:lang w:val="zh-CN"/>
              </w:rPr>
              <w:t xml:space="preserve">2</w:t>
            </w:r>
            <w:r>
              <w:rPr>
                <w:rFonts w:hint="eastAsia" w:ascii="仿宋" w:hAnsi="仿宋" w:eastAsia="仿宋" w:cs="微软雅黑"/>
                <w:sz w:val="24"/>
                <w:szCs w:val="24"/>
                <w:lang w:val="zh-CN"/>
              </w:rPr>
              <w:t xml:space="preserve">分</w:t>
            </w:r>
            <w:r>
              <w:rPr>
                <w:rFonts w:ascii="仿宋" w:hAnsi="仿宋" w:eastAsia="仿宋" w:cs="微软雅黑"/>
                <w:sz w:val="24"/>
                <w:szCs w:val="24"/>
                <w:lang w:val="zh-CN"/>
              </w:rPr>
              <w:t xml:space="preserve">/</w:t>
            </w:r>
            <w:r>
              <w:rPr>
                <w:rFonts w:hint="eastAsia" w:ascii="仿宋" w:hAnsi="仿宋" w:eastAsia="仿宋" w:cs="微软雅黑"/>
                <w:sz w:val="24"/>
                <w:szCs w:val="24"/>
                <w:lang w:val="zh-CN"/>
              </w:rPr>
              <w:t xml:space="preserve">处</w:t>
            </w:r>
            <w:r>
              <w:rPr>
                <w:rFonts w:hint="eastAsia" w:ascii="MS Gothic" w:hAnsi="MS Gothic" w:eastAsia="MS Gothic" w:cs="MS Gothic"/>
                <w:sz w:val="24"/>
                <w:szCs w:val="24"/>
                <w:lang w:val="zh-CN"/>
              </w:rPr>
              <w:t xml:space="preserve">▪</w:t>
            </w:r>
            <w:r>
              <w:rPr>
                <w:rFonts w:hint="eastAsia" w:ascii="仿宋" w:hAnsi="仿宋" w:eastAsia="仿宋" w:cs="微软雅黑"/>
                <w:sz w:val="24"/>
                <w:szCs w:val="24"/>
                <w:lang w:val="zh-CN"/>
              </w:rPr>
              <w:t xml:space="preserve">天</w:t>
            </w:r>
            <w:r>
              <w:rPr>
                <w:rFonts w:ascii="仿宋" w:hAnsi="仿宋" w:eastAsia="仿宋" w:cs="微软雅黑"/>
                <w:sz w:val="24"/>
                <w:szCs w:val="24"/>
                <w:lang w:val="zh-CN"/>
              </w:rPr>
            </w:r>
            <w:r/>
          </w:p>
          <w:p>
            <w:pPr>
              <w:pStyle w:val="847"/>
              <w:spacing w:line="400" w:lineRule="exact"/>
              <w:rPr>
                <w:rFonts w:ascii="仿宋" w:hAnsi="仿宋" w:eastAsia="仿宋" w:cs="微软雅黑"/>
                <w:sz w:val="24"/>
                <w:szCs w:val="24"/>
                <w:lang w:val="zh-CN"/>
              </w:rPr>
            </w:pPr>
            <w:r>
              <w:rPr>
                <w:rFonts w:hint="eastAsia" w:ascii="仿宋" w:hAnsi="仿宋" w:eastAsia="仿宋" w:cs="微软雅黑"/>
                <w:sz w:val="24"/>
                <w:szCs w:val="24"/>
                <w:lang w:val="zh-CN"/>
              </w:rPr>
              <w:t xml:space="preserve">（3）遇到倒伏、歪斜苗木未及时扶正支撑的扣5分/周</w:t>
            </w:r>
            <w:r>
              <w:rPr>
                <w:rFonts w:ascii="仿宋" w:hAnsi="仿宋" w:eastAsia="仿宋" w:cs="微软雅黑"/>
                <w:sz w:val="24"/>
                <w:szCs w:val="24"/>
                <w:lang w:val="zh-CN"/>
              </w:rPr>
            </w:r>
            <w:r/>
          </w:p>
        </w:tc>
      </w:tr>
      <w:tr>
        <w:trPr/>
        <w:tc>
          <w:tcPr>
            <w:tcW w:w="1092"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档案管理</w:t>
            </w: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日常保洁管理作业资料齐全（包括人员数量、打卡导出记录、管护内容、机械设备，安全管理台账、现场图片（水印相机定时、定点、相同角度、前中后照片说明）、垃圾转运台账等），做到有记录，有统计，并且资料与实际保洁情况相符。每月汇总装订上报。明确专职信息员，现场管理人员将巡查发现的问题及时报督查小组。每月28日上报月总结。</w:t>
            </w:r>
            <w:r>
              <w:rPr>
                <w:rFonts w:ascii="仿宋" w:hAnsi="仿宋" w:eastAsia="仿宋" w:cs="微软雅黑"/>
                <w:sz w:val="24"/>
                <w:szCs w:val="24"/>
              </w:rPr>
            </w:r>
            <w:r/>
          </w:p>
        </w:tc>
        <w:tc>
          <w:tcPr>
            <w:tcW w:w="3694"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未及时报月总结或内容不符合要求的，扣8分。</w:t>
            </w:r>
            <w:r>
              <w:rPr>
                <w:rFonts w:ascii="仿宋" w:hAnsi="仿宋" w:eastAsia="仿宋" w:cs="微软雅黑"/>
                <w:sz w:val="24"/>
                <w:szCs w:val="24"/>
              </w:rPr>
            </w:r>
            <w:r/>
          </w:p>
        </w:tc>
      </w:tr>
      <w:tr>
        <w:trPr>
          <w:trHeight w:val="204"/>
        </w:trPr>
        <w:tc>
          <w:tcPr>
            <w:tcW w:w="1092"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应急抢险</w:t>
            </w: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成立抢险队伍，有24小时联系电话；紧急事件必须在30分钟内到现场，及时处理好事故现场；在台风季节和大雪天气等恶劣天气，各重点河道、泵站进出水口24小时不间断值守，及时抢险，确保无不良影响。</w:t>
            </w:r>
            <w:r>
              <w:rPr>
                <w:rFonts w:ascii="仿宋" w:hAnsi="仿宋" w:eastAsia="仿宋" w:cs="微软雅黑"/>
                <w:sz w:val="24"/>
                <w:szCs w:val="24"/>
              </w:rPr>
            </w:r>
            <w:r/>
          </w:p>
        </w:tc>
        <w:tc>
          <w:tcPr>
            <w:tcW w:w="3694"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若遇突发事件无法联络的，每次扣5分，并从保洁经费中扣除处理事件所需的经费；在台风季节和大雪天气不及时抢险的、人员缺岗影响防汛工作的，每次扣5分。</w:t>
            </w:r>
            <w:r>
              <w:rPr>
                <w:rFonts w:ascii="仿宋" w:hAnsi="仿宋" w:eastAsia="仿宋" w:cs="微软雅黑"/>
                <w:sz w:val="24"/>
                <w:szCs w:val="24"/>
              </w:rPr>
            </w:r>
            <w:r/>
          </w:p>
        </w:tc>
      </w:tr>
      <w:tr>
        <w:trPr>
          <w:trHeight w:val="672"/>
        </w:trPr>
        <w:tc>
          <w:tcPr>
            <w:tcW w:w="1092"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文明安全保洁</w:t>
            </w: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做到文明作业，随时保持河道的清洁、畅通，现场有专人负责安全。在夜间保洁作业必须在作业地域内按交通规定设置警示标志，在水边等危险地段需增加安全警示牌。水面保洁期间必须2人同时操作，佩戴安全绳、安全帽。</w:t>
            </w:r>
            <w:r>
              <w:rPr>
                <w:rFonts w:ascii="仿宋" w:hAnsi="仿宋" w:eastAsia="仿宋" w:cs="微软雅黑"/>
                <w:sz w:val="24"/>
                <w:szCs w:val="24"/>
              </w:rPr>
            </w:r>
            <w:r/>
          </w:p>
        </w:tc>
        <w:tc>
          <w:tcPr>
            <w:tcW w:w="3694"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发生安全事故的，除承担相关责任外，每次扣30分。</w:t>
            </w:r>
            <w:r>
              <w:rPr>
                <w:rFonts w:ascii="仿宋" w:hAnsi="仿宋" w:eastAsia="仿宋" w:cs="微软雅黑"/>
                <w:sz w:val="24"/>
                <w:szCs w:val="24"/>
              </w:rPr>
            </w:r>
            <w:r/>
          </w:p>
        </w:tc>
      </w:tr>
      <w:tr>
        <w:trPr>
          <w:trHeight w:val="90"/>
        </w:trPr>
        <w:tc>
          <w:tcPr>
            <w:tcW w:w="1092" w:type="dxa"/>
            <w:vAlign w:val="center"/>
            <w:vMerge w:val="restart"/>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监督举报</w:t>
            </w: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因河道综合管护保洁不到位，被省督查发现或省媒体曝光或通报批评</w:t>
            </w:r>
            <w:r>
              <w:rPr>
                <w:rFonts w:ascii="仿宋" w:hAnsi="仿宋" w:eastAsia="仿宋" w:cs="微软雅黑"/>
                <w:sz w:val="24"/>
                <w:szCs w:val="24"/>
              </w:rPr>
            </w:r>
            <w:r/>
          </w:p>
        </w:tc>
        <w:tc>
          <w:tcPr>
            <w:tcW w:w="3694" w:type="dxa"/>
            <w:vAlign w:val="center"/>
            <w:textDirection w:val="lrTb"/>
            <w:noWrap w:val="false"/>
          </w:tcPr>
          <w:p>
            <w:pPr>
              <w:pStyle w:val="847"/>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一次扣当月考核10分，二次交办双倍扣分，以此类推。</w:t>
            </w:r>
            <w:r>
              <w:rPr>
                <w:rFonts w:ascii="仿宋" w:hAnsi="仿宋" w:eastAsia="仿宋" w:cs="微软雅黑"/>
                <w:sz w:val="24"/>
                <w:szCs w:val="24"/>
              </w:rPr>
            </w:r>
            <w:r/>
          </w:p>
        </w:tc>
      </w:tr>
      <w:tr>
        <w:trPr>
          <w:trHeight w:val="348"/>
        </w:trPr>
        <w:tc>
          <w:tcPr>
            <w:tcW w:w="1092" w:type="dxa"/>
            <w:vAlign w:val="center"/>
            <w:vMerge w:val="continue"/>
            <w:textDirection w:val="lrTb"/>
            <w:noWrap w:val="false"/>
          </w:tcPr>
          <w:p>
            <w:pPr>
              <w:pStyle w:val="847"/>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因河道综合管护保洁不到位，被市督查发现或市媒体曝光或通报批评</w:t>
            </w:r>
            <w:r>
              <w:rPr>
                <w:rFonts w:ascii="仿宋" w:hAnsi="仿宋" w:eastAsia="仿宋" w:cs="微软雅黑"/>
                <w:sz w:val="24"/>
                <w:szCs w:val="24"/>
              </w:rPr>
            </w:r>
            <w:r/>
          </w:p>
        </w:tc>
        <w:tc>
          <w:tcPr>
            <w:tcW w:w="3694" w:type="dxa"/>
            <w:vAlign w:val="center"/>
            <w:textDirection w:val="lrTb"/>
            <w:noWrap w:val="false"/>
          </w:tcPr>
          <w:p>
            <w:pPr>
              <w:pStyle w:val="847"/>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一次扣当月考核5分，二次交办双倍扣分，以此类推。</w:t>
            </w:r>
            <w:r>
              <w:rPr>
                <w:rFonts w:ascii="仿宋" w:hAnsi="仿宋" w:eastAsia="仿宋" w:cs="微软雅黑"/>
                <w:sz w:val="24"/>
                <w:szCs w:val="24"/>
              </w:rPr>
            </w:r>
            <w:r/>
          </w:p>
        </w:tc>
      </w:tr>
      <w:tr>
        <w:trPr>
          <w:trHeight w:val="717"/>
        </w:trPr>
        <w:tc>
          <w:tcPr>
            <w:tcW w:w="1092" w:type="dxa"/>
            <w:vAlign w:val="center"/>
            <w:vMerge w:val="continue"/>
            <w:textDirection w:val="lrTb"/>
            <w:noWrap w:val="false"/>
          </w:tcPr>
          <w:p>
            <w:pPr>
              <w:pStyle w:val="847"/>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因河道综合管护保洁不到位，被区及区相关单位督查发现或区媒体曝光或通报批评</w:t>
            </w:r>
            <w:r>
              <w:rPr>
                <w:rFonts w:ascii="仿宋" w:hAnsi="仿宋" w:eastAsia="仿宋" w:cs="微软雅黑"/>
                <w:sz w:val="24"/>
                <w:szCs w:val="24"/>
              </w:rPr>
            </w:r>
            <w:r/>
          </w:p>
        </w:tc>
        <w:tc>
          <w:tcPr>
            <w:tcW w:w="3694" w:type="dxa"/>
            <w:vAlign w:val="center"/>
            <w:textDirection w:val="lrTb"/>
            <w:noWrap w:val="false"/>
          </w:tcPr>
          <w:p>
            <w:pPr>
              <w:pStyle w:val="847"/>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一次扣当月考核3分，二次交办双倍扣分，以此类推。</w:t>
            </w:r>
            <w:r>
              <w:rPr>
                <w:rFonts w:ascii="仿宋" w:hAnsi="仿宋" w:eastAsia="仿宋" w:cs="微软雅黑"/>
                <w:sz w:val="24"/>
                <w:szCs w:val="24"/>
              </w:rPr>
            </w:r>
            <w:r/>
          </w:p>
        </w:tc>
      </w:tr>
      <w:tr>
        <w:trPr>
          <w:trHeight w:val="693"/>
        </w:trPr>
        <w:tc>
          <w:tcPr>
            <w:tcW w:w="1092" w:type="dxa"/>
            <w:vAlign w:val="center"/>
            <w:vMerge w:val="continue"/>
            <w:textDirection w:val="lrTb"/>
            <w:noWrap w:val="false"/>
          </w:tcPr>
          <w:p>
            <w:pPr>
              <w:pStyle w:val="847"/>
              <w:ind w:firstLine="480"/>
              <w:spacing w:line="500" w:lineRule="exact"/>
              <w:rPr>
                <w:rFonts w:ascii="仿宋" w:hAnsi="仿宋" w:eastAsia="仿宋" w:cs="微软雅黑"/>
                <w:sz w:val="24"/>
                <w:szCs w:val="24"/>
              </w:rPr>
            </w:pPr>
            <w:r>
              <w:rPr>
                <w:rFonts w:ascii="仿宋" w:hAnsi="仿宋" w:eastAsia="仿宋" w:cs="微软雅黑"/>
                <w:sz w:val="24"/>
                <w:szCs w:val="24"/>
              </w:rPr>
            </w:r>
            <w:r/>
          </w:p>
        </w:tc>
        <w:tc>
          <w:tcPr>
            <w:tcW w:w="4286" w:type="dxa"/>
            <w:vAlign w:val="center"/>
            <w:textDirection w:val="lrTb"/>
            <w:noWrap w:val="false"/>
          </w:tcPr>
          <w:p>
            <w:pPr>
              <w:pStyle w:val="847"/>
              <w:spacing w:line="500" w:lineRule="exact"/>
              <w:rPr>
                <w:rFonts w:ascii="仿宋" w:hAnsi="仿宋" w:eastAsia="仿宋" w:cs="微软雅黑"/>
                <w:sz w:val="24"/>
                <w:szCs w:val="24"/>
              </w:rPr>
            </w:pPr>
            <w:r>
              <w:rPr>
                <w:rFonts w:hint="eastAsia" w:ascii="仿宋" w:hAnsi="仿宋" w:eastAsia="仿宋" w:cs="微软雅黑"/>
                <w:sz w:val="24"/>
                <w:szCs w:val="24"/>
              </w:rPr>
              <w:t xml:space="preserve">因河道综合管护保洁不到位，被区农水局督查发现或通报批评</w:t>
            </w:r>
            <w:r>
              <w:rPr>
                <w:rFonts w:ascii="仿宋" w:hAnsi="仿宋" w:eastAsia="仿宋" w:cs="微软雅黑"/>
                <w:sz w:val="24"/>
                <w:szCs w:val="24"/>
              </w:rPr>
            </w:r>
            <w:r/>
          </w:p>
        </w:tc>
        <w:tc>
          <w:tcPr>
            <w:tcW w:w="3694" w:type="dxa"/>
            <w:vAlign w:val="center"/>
            <w:textDirection w:val="lrTb"/>
            <w:noWrap w:val="false"/>
          </w:tcPr>
          <w:p>
            <w:pPr>
              <w:pStyle w:val="847"/>
              <w:ind w:firstLine="480"/>
              <w:spacing w:line="500" w:lineRule="exact"/>
              <w:rPr>
                <w:rFonts w:ascii="仿宋" w:hAnsi="仿宋" w:eastAsia="仿宋" w:cs="微软雅黑"/>
                <w:sz w:val="24"/>
                <w:szCs w:val="24"/>
              </w:rPr>
            </w:pPr>
            <w:r>
              <w:rPr>
                <w:rFonts w:hint="eastAsia" w:ascii="仿宋" w:hAnsi="仿宋" w:eastAsia="仿宋" w:cs="微软雅黑"/>
                <w:sz w:val="24"/>
                <w:szCs w:val="24"/>
              </w:rPr>
              <w:t xml:space="preserve">一次扣当月考核2分，二次交办双倍扣分，以此类推。</w:t>
            </w:r>
            <w:r>
              <w:rPr>
                <w:rFonts w:ascii="仿宋" w:hAnsi="仿宋" w:eastAsia="仿宋" w:cs="微软雅黑"/>
                <w:sz w:val="24"/>
                <w:szCs w:val="24"/>
              </w:rPr>
            </w:r>
            <w:r/>
          </w:p>
        </w:tc>
      </w:tr>
    </w:tbl>
    <w:p>
      <w:pPr>
        <w:pStyle w:val="847"/>
      </w:pPr>
      <w:r/>
      <w:r/>
    </w:p>
    <w:p>
      <w:pPr>
        <w:pStyle w:val="847"/>
        <w:ind w:firstLine="560"/>
        <w:keepLines w:val="0"/>
        <w:keepNext w:val="0"/>
        <w:pageBreakBefore w:val="0"/>
        <w:spacing w:line="52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r>
      <w:r/>
    </w:p>
    <w:p>
      <w:pPr>
        <w:pStyle w:val="847"/>
        <w:ind w:firstLine="1113"/>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pStyle w:val="847"/>
        <w:ind w:firstLine="1749"/>
        <w:spacing w:line="360" w:lineRule="auto"/>
        <w:rPr>
          <w:rFonts w:hint="eastAsia" w:ascii="宋体" w:hAnsi="宋体"/>
          <w:b/>
          <w:bCs/>
          <w:sz w:val="44"/>
        </w:rPr>
      </w:pPr>
      <w:r>
        <w:rPr>
          <w:rFonts w:hint="eastAsia" w:ascii="宋体" w:hAnsi="宋体"/>
          <w:b/>
          <w:bCs/>
          <w:sz w:val="44"/>
        </w:rPr>
      </w:r>
      <w:r/>
    </w:p>
    <w:p>
      <w:pPr>
        <w:pStyle w:val="847"/>
        <w:ind w:firstLine="1749"/>
        <w:spacing w:line="360" w:lineRule="auto"/>
        <w:rPr>
          <w:rFonts w:hint="eastAsia" w:ascii="宋体" w:hAnsi="宋体"/>
          <w:b/>
          <w:bCs/>
          <w:sz w:val="44"/>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b/>
          <w:bCs/>
          <w:sz w:val="44"/>
        </w:rPr>
      </w:r>
      <w:r/>
    </w:p>
    <w:p>
      <w:pPr>
        <w:pStyle w:val="863"/>
        <w:ind w:firstLine="2342"/>
        <w:rPr>
          <w:rFonts w:hint="eastAsia" w:ascii="黑体" w:hAnsi="黑体" w:eastAsia="黑体"/>
          <w:b/>
          <w:bCs/>
          <w:sz w:val="36"/>
          <w:szCs w:val="36"/>
        </w:rPr>
      </w:pPr>
      <w:r>
        <w:rPr>
          <w:rFonts w:hint="eastAsia" w:ascii="黑体" w:hAnsi="黑体" w:eastAsia="黑体"/>
          <w:b/>
          <w:bCs/>
          <w:sz w:val="36"/>
          <w:szCs w:val="36"/>
        </w:rPr>
      </w:r>
      <w:r/>
    </w:p>
    <w:p>
      <w:pPr>
        <w:pStyle w:val="863"/>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rPr>
          <w:rFonts w:hint="eastAsia" w:ascii="黑体" w:hAnsi="黑体" w:eastAsia="黑体"/>
          <w:b/>
          <w:bCs/>
          <w:sz w:val="36"/>
          <w:szCs w:val="36"/>
        </w:rPr>
      </w:r>
      <w:r/>
    </w:p>
    <w:p>
      <w:pPr>
        <w:pStyle w:val="863"/>
        <w:rPr>
          <w:rFonts w:hint="eastAsia" w:ascii="黑体" w:hAnsi="黑体" w:eastAsia="黑体"/>
          <w:sz w:val="32"/>
        </w:rPr>
      </w:pPr>
      <w:r>
        <w:rPr>
          <w:rFonts w:hint="eastAsia" w:ascii="黑体" w:hAnsi="黑体" w:eastAsia="黑体"/>
          <w:sz w:val="32"/>
        </w:rPr>
      </w:r>
      <w:r/>
    </w:p>
    <w:p>
      <w:pPr>
        <w:pStyle w:val="863"/>
        <w:rPr>
          <w:rFonts w:hint="eastAsia" w:ascii="黑体" w:hAnsi="黑体" w:eastAsia="黑体"/>
          <w:sz w:val="32"/>
        </w:rPr>
      </w:pPr>
      <w:r>
        <w:rPr>
          <w:rFonts w:hint="eastAsia" w:ascii="黑体" w:hAnsi="黑体" w:eastAsia="黑体"/>
          <w:sz w:val="32"/>
        </w:rPr>
      </w:r>
      <w:r/>
    </w:p>
    <w:p>
      <w:pPr>
        <w:pStyle w:val="863"/>
        <w:rPr>
          <w:rFonts w:hint="eastAsia" w:ascii="黑体" w:hAnsi="黑体" w:eastAsia="黑体"/>
          <w:sz w:val="32"/>
        </w:rPr>
      </w:pPr>
      <w:r>
        <w:rPr>
          <w:rFonts w:hint="eastAsia" w:ascii="黑体" w:hAnsi="黑体" w:eastAsia="黑体"/>
          <w:sz w:val="32"/>
        </w:rPr>
      </w:r>
      <w:r/>
    </w:p>
    <w:p>
      <w:pPr>
        <w:pStyle w:val="847"/>
        <w:ind w:firstLine="1446"/>
        <w:spacing w:line="400" w:lineRule="exact"/>
        <w:rPr>
          <w:rFonts w:hint="eastAsia" w:ascii="黑体" w:hAnsi="黑体" w:eastAsia="黑体"/>
          <w:b/>
          <w:bCs/>
          <w:sz w:val="36"/>
          <w:lang w:eastAsia="zh-CN"/>
        </w:rPr>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rPr>
          <w:rFonts w:hint="eastAsia" w:ascii="黑体" w:hAnsi="黑体" w:eastAsia="黑体"/>
          <w:b/>
          <w:bCs/>
          <w:sz w:val="36"/>
          <w:lang w:eastAsia="zh-CN"/>
        </w:rPr>
      </w:r>
      <w:r/>
    </w:p>
    <w:p>
      <w:pPr>
        <w:pStyle w:val="863"/>
        <w:rPr>
          <w:rFonts w:hint="eastAsia" w:ascii="黑体" w:hAnsi="黑体" w:eastAsia="黑体"/>
          <w:sz w:val="32"/>
        </w:rPr>
      </w:pPr>
      <w:r>
        <w:rPr>
          <w:rFonts w:hint="eastAsia" w:ascii="黑体" w:hAnsi="黑体" w:eastAsia="黑体"/>
          <w:sz w:val="32"/>
        </w:rPr>
      </w:r>
      <w:r/>
    </w:p>
    <w:p>
      <w:pPr>
        <w:pStyle w:val="863"/>
        <w:ind w:firstLine="1066"/>
        <w:rPr>
          <w:rFonts w:hint="eastAsia" w:ascii="黑体" w:hAnsi="黑体" w:eastAsia="黑体"/>
          <w:b/>
          <w:sz w:val="36"/>
          <w:szCs w:val="24"/>
        </w:rPr>
      </w:pPr>
      <w:r>
        <w:rPr>
          <w:rFonts w:hint="eastAsia" w:ascii="黑体" w:hAnsi="黑体" w:eastAsia="黑体"/>
          <w:b/>
          <w:sz w:val="36"/>
          <w:szCs w:val="24"/>
        </w:rPr>
      </w:r>
      <w:r/>
    </w:p>
    <w:p>
      <w:pPr>
        <w:pStyle w:val="863"/>
        <w:ind w:firstLine="1066"/>
        <w:rPr>
          <w:rFonts w:hint="eastAsia" w:ascii="黑体" w:hAnsi="黑体" w:eastAsia="黑体"/>
          <w:b/>
          <w:sz w:val="36"/>
          <w:szCs w:val="24"/>
        </w:rPr>
      </w:pPr>
      <w:r>
        <w:rPr>
          <w:rFonts w:hint="eastAsia" w:ascii="黑体" w:hAnsi="黑体" w:eastAsia="黑体"/>
          <w:b/>
          <w:sz w:val="36"/>
          <w:szCs w:val="24"/>
        </w:rPr>
      </w:r>
      <w:r/>
    </w:p>
    <w:p>
      <w:pPr>
        <w:pStyle w:val="863"/>
        <w:ind w:firstLine="1428"/>
        <w:rPr>
          <w:rFonts w:hint="eastAsia" w:ascii="黑体" w:hAnsi="黑体" w:eastAsia="黑体"/>
          <w:b/>
          <w:sz w:val="36"/>
          <w:szCs w:val="24"/>
          <w:lang w:eastAsia="zh-CN"/>
        </w:rPr>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rPr>
          <w:rFonts w:hint="eastAsia" w:ascii="黑体" w:hAnsi="黑体" w:eastAsia="黑体"/>
          <w:b/>
          <w:sz w:val="36"/>
          <w:szCs w:val="24"/>
          <w:lang w:eastAsia="zh-CN"/>
        </w:rPr>
      </w:r>
      <w:r/>
    </w:p>
    <w:p>
      <w:pPr>
        <w:pStyle w:val="847"/>
        <w:spacing w:line="400" w:lineRule="exact"/>
        <w:rPr>
          <w:rFonts w:hint="eastAsia" w:ascii="黑体" w:hAnsi="黑体" w:eastAsia="黑体"/>
          <w:sz w:val="32"/>
          <w:szCs w:val="20"/>
        </w:rPr>
      </w:pPr>
      <w:r>
        <w:rPr>
          <w:rFonts w:hint="eastAsia" w:ascii="黑体" w:hAnsi="黑体" w:eastAsia="黑体"/>
          <w:sz w:val="32"/>
          <w:szCs w:val="20"/>
        </w:rPr>
      </w:r>
      <w:r/>
    </w:p>
    <w:p>
      <w:pPr>
        <w:pStyle w:val="847"/>
        <w:spacing w:line="400" w:lineRule="exact"/>
        <w:rPr>
          <w:rFonts w:hint="eastAsia" w:ascii="黑体" w:hAnsi="黑体" w:eastAsia="黑体"/>
          <w:sz w:val="32"/>
          <w:szCs w:val="20"/>
        </w:rPr>
      </w:pPr>
      <w:r>
        <w:rPr>
          <w:rFonts w:hint="eastAsia" w:ascii="黑体" w:hAnsi="黑体" w:eastAsia="黑体"/>
          <w:sz w:val="32"/>
          <w:szCs w:val="20"/>
        </w:rPr>
      </w:r>
      <w:r/>
    </w:p>
    <w:p>
      <w:pPr>
        <w:pStyle w:val="847"/>
        <w:spacing w:line="400" w:lineRule="exact"/>
        <w:rPr>
          <w:rFonts w:hint="eastAsia" w:ascii="黑体" w:hAnsi="黑体" w:eastAsia="黑体"/>
          <w:sz w:val="32"/>
          <w:szCs w:val="20"/>
        </w:rPr>
      </w:pPr>
      <w:r>
        <w:rPr>
          <w:rFonts w:hint="eastAsia" w:ascii="黑体" w:hAnsi="黑体" w:eastAsia="黑体"/>
          <w:sz w:val="32"/>
          <w:szCs w:val="20"/>
        </w:rPr>
      </w:r>
      <w:r/>
    </w:p>
    <w:p>
      <w:pPr>
        <w:pStyle w:val="847"/>
        <w:spacing w:line="400" w:lineRule="exact"/>
        <w:rPr>
          <w:rFonts w:hint="eastAsia" w:ascii="黑体" w:hAnsi="黑体" w:eastAsia="黑体"/>
          <w:sz w:val="32"/>
          <w:szCs w:val="20"/>
        </w:rPr>
      </w:pPr>
      <w:r>
        <w:rPr>
          <w:rFonts w:hint="eastAsia" w:ascii="黑体" w:hAnsi="黑体" w:eastAsia="黑体"/>
          <w:sz w:val="32"/>
          <w:szCs w:val="20"/>
        </w:rPr>
      </w:r>
      <w:r/>
    </w:p>
    <w:p>
      <w:pPr>
        <w:pStyle w:val="847"/>
        <w:spacing w:line="400" w:lineRule="exact"/>
        <w:rPr>
          <w:rFonts w:hint="eastAsia" w:ascii="黑体" w:hAnsi="黑体" w:eastAsia="黑体"/>
          <w:sz w:val="32"/>
          <w:szCs w:val="20"/>
        </w:rPr>
      </w:pPr>
      <w:r>
        <w:rPr>
          <w:rFonts w:hint="eastAsia" w:ascii="黑体" w:hAnsi="黑体" w:eastAsia="黑体"/>
          <w:sz w:val="32"/>
          <w:szCs w:val="20"/>
        </w:rPr>
      </w:r>
      <w:r/>
    </w:p>
    <w:p>
      <w:pPr>
        <w:pStyle w:val="847"/>
        <w:ind w:firstLine="1428"/>
        <w:spacing w:line="400" w:lineRule="exact"/>
        <w:rPr>
          <w:rFonts w:hint="eastAsia" w:ascii="黑体" w:hAnsi="黑体" w:eastAsia="黑体"/>
          <w:b/>
          <w:bCs/>
          <w:sz w:val="32"/>
          <w:lang w:eastAsia="zh-CN"/>
        </w:rPr>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rPr>
          <w:rFonts w:hint="eastAsia" w:ascii="黑体" w:hAnsi="黑体" w:eastAsia="黑体"/>
          <w:b/>
          <w:bCs/>
          <w:sz w:val="32"/>
          <w:lang w:eastAsia="zh-CN"/>
        </w:rPr>
      </w:r>
      <w:r/>
    </w:p>
    <w:p>
      <w:pPr>
        <w:pStyle w:val="863"/>
        <w:ind w:firstLine="1904"/>
        <w:rPr>
          <w:rFonts w:hint="eastAsia" w:ascii="黑体" w:hAnsi="黑体" w:eastAsia="黑体"/>
          <w:sz w:val="32"/>
        </w:rPr>
      </w:pPr>
      <w:r>
        <w:rPr>
          <w:rFonts w:hint="eastAsia" w:ascii="黑体" w:hAnsi="黑体" w:eastAsia="黑体"/>
          <w:sz w:val="32"/>
        </w:rPr>
      </w:r>
      <w:r/>
    </w:p>
    <w:p>
      <w:pPr>
        <w:pStyle w:val="863"/>
        <w:ind w:firstLine="1904"/>
        <w:rPr>
          <w:rFonts w:hint="eastAsia" w:ascii="黑体" w:hAnsi="黑体" w:eastAsia="黑体"/>
          <w:sz w:val="32"/>
        </w:rPr>
      </w:pPr>
      <w:r>
        <w:rPr>
          <w:rFonts w:hint="eastAsia" w:ascii="黑体" w:hAnsi="黑体" w:eastAsia="黑体"/>
          <w:sz w:val="32"/>
        </w:rPr>
      </w:r>
      <w:r/>
    </w:p>
    <w:p>
      <w:pPr>
        <w:pStyle w:val="863"/>
        <w:ind w:firstLine="1904"/>
        <w:rPr>
          <w:rFonts w:hint="eastAsia" w:ascii="黑体" w:hAnsi="黑体" w:eastAsia="黑体"/>
          <w:sz w:val="32"/>
        </w:rPr>
      </w:pPr>
      <w:r>
        <w:rPr>
          <w:rFonts w:hint="eastAsia" w:ascii="黑体" w:hAnsi="黑体" w:eastAsia="黑体"/>
          <w:sz w:val="32"/>
        </w:rPr>
      </w:r>
      <w:r/>
    </w:p>
    <w:p>
      <w:pPr>
        <w:pStyle w:val="863"/>
        <w:ind w:firstLine="1904"/>
        <w:rPr>
          <w:rFonts w:hint="eastAsia" w:ascii="黑体" w:hAnsi="黑体" w:eastAsia="黑体"/>
          <w:sz w:val="32"/>
        </w:rPr>
      </w:pPr>
      <w:r>
        <w:rPr>
          <w:rFonts w:hint="eastAsia" w:ascii="黑体" w:hAnsi="黑体" w:eastAsia="黑体"/>
          <w:sz w:val="32"/>
        </w:rPr>
      </w:r>
      <w:r/>
    </w:p>
    <w:p>
      <w:pPr>
        <w:pStyle w:val="863"/>
        <w:ind w:firstLine="2645"/>
        <w:rPr>
          <w:rFonts w:hint="eastAsia" w:ascii="黑体" w:hAnsi="黑体" w:eastAsia="黑体"/>
          <w:b/>
          <w:sz w:val="32"/>
        </w:rPr>
      </w:pP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〇</w:t>
      </w: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五</w:t>
      </w:r>
      <w:r>
        <w:rPr>
          <w:rFonts w:hint="eastAsia" w:ascii="黑体" w:hAnsi="黑体" w:eastAsia="黑体"/>
          <w:b/>
          <w:sz w:val="36"/>
          <w:szCs w:val="24"/>
        </w:rPr>
        <w:t xml:space="preserve">年    月    日</w:t>
      </w:r>
      <w:r>
        <w:rPr>
          <w:rFonts w:hint="eastAsia" w:ascii="黑体" w:hAnsi="黑体" w:eastAsia="黑体"/>
          <w:b/>
          <w:sz w:val="32"/>
        </w:rPr>
      </w:r>
      <w:r/>
    </w:p>
    <w:p>
      <w:pPr>
        <w:pStyle w:val="847"/>
        <w:spacing w:line="640" w:lineRule="exact"/>
        <w:rPr>
          <w:rFonts w:hint="eastAsia" w:ascii="宋体" w:hAnsi="宋体"/>
          <w:sz w:val="28"/>
          <w:szCs w:val="28"/>
        </w:rPr>
      </w:pPr>
      <w:r>
        <w:rPr>
          <w:rFonts w:hint="eastAsia" w:ascii="宋体" w:hAnsi="宋体"/>
          <w:sz w:val="28"/>
          <w:szCs w:val="28"/>
        </w:rPr>
      </w:r>
      <w:r/>
    </w:p>
    <w:p>
      <w:pPr>
        <w:pStyle w:val="847"/>
        <w:spacing w:line="640" w:lineRule="exact"/>
        <w:rPr>
          <w:rFonts w:hint="eastAsia" w:ascii="宋体" w:hAnsi="宋体"/>
          <w:sz w:val="28"/>
          <w:szCs w:val="28"/>
        </w:rPr>
      </w:pPr>
      <w:r>
        <w:rPr>
          <w:rFonts w:hint="eastAsia" w:ascii="宋体" w:hAnsi="宋体"/>
          <w:sz w:val="28"/>
          <w:szCs w:val="28"/>
        </w:rPr>
      </w:r>
      <w:r/>
    </w:p>
    <w:p>
      <w:pPr>
        <w:pStyle w:val="847"/>
        <w:spacing w:line="640" w:lineRule="exact"/>
        <w:rPr>
          <w:rFonts w:hint="eastAsia" w:ascii="宋体" w:hAnsi="宋体"/>
          <w:sz w:val="28"/>
          <w:szCs w:val="28"/>
        </w:rPr>
      </w:pPr>
      <w:r>
        <w:rPr>
          <w:rFonts w:hint="eastAsia" w:ascii="宋体" w:hAnsi="宋体"/>
          <w:sz w:val="28"/>
          <w:szCs w:val="28"/>
        </w:rPr>
      </w:r>
      <w:r/>
    </w:p>
    <w:p>
      <w:pPr>
        <w:pStyle w:val="847"/>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847"/>
        <w:spacing w:line="640" w:lineRule="exact"/>
        <w:rPr>
          <w:rFonts w:hint="eastAsia" w:ascii="仿宋" w:hAnsi="仿宋" w:eastAsia="仿宋"/>
          <w:sz w:val="28"/>
          <w:lang w:eastAsia="zh-CN"/>
        </w:rPr>
      </w:pPr>
      <w:r>
        <w:rPr>
          <w:rFonts w:hint="eastAsia" w:ascii="仿宋" w:hAnsi="仿宋" w:eastAsia="仿宋"/>
          <w:sz w:val="28"/>
          <w:lang w:eastAsia="zh-CN"/>
        </w:rPr>
        <w:t xml:space="preserve">淮安市清江浦区农业农村和水利局：</w:t>
      </w:r>
      <w:r>
        <w:rPr>
          <w:rFonts w:hint="eastAsia" w:ascii="仿宋" w:hAnsi="仿宋" w:eastAsia="仿宋"/>
          <w:sz w:val="28"/>
          <w:lang w:eastAsia="zh-CN"/>
        </w:rPr>
      </w:r>
      <w:r/>
    </w:p>
    <w:p>
      <w:pPr>
        <w:pStyle w:val="916"/>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847"/>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47"/>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16"/>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847"/>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47"/>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847"/>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916"/>
        <w:ind w:right="561"/>
        <w:spacing w:before="0" w:after="0" w:line="640" w:lineRule="exact"/>
        <w:rPr>
          <w:rFonts w:hint="eastAsia" w:ascii="仿宋" w:hAnsi="仿宋" w:eastAsia="仿宋"/>
          <w:sz w:val="28"/>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一旦我方成交，我方将按照磋商文件的规定，严格履行合同的责任和义务，保证按磋商文件中规定的时间内提供服务</w:t>
      </w:r>
      <w:r>
        <w:rPr>
          <w:rFonts w:hint="eastAsia" w:ascii="仿宋" w:hAnsi="仿宋" w:eastAsia="仿宋"/>
          <w:sz w:val="28"/>
          <w:szCs w:val="28"/>
          <w:highlight w:val="none"/>
          <w:lang w:eastAsia="zh-CN"/>
        </w:rPr>
        <w:t xml:space="preserve">，</w:t>
      </w:r>
      <w:r>
        <w:rPr>
          <w:rFonts w:hint="eastAsia" w:ascii="仿宋" w:hAnsi="仿宋" w:eastAsia="仿宋"/>
          <w:sz w:val="28"/>
        </w:rPr>
        <w:t xml:space="preserve">交付甲方验收、使用。</w:t>
      </w:r>
      <w:r>
        <w:rPr>
          <w:rFonts w:hint="eastAsia" w:ascii="仿宋" w:hAnsi="仿宋" w:eastAsia="仿宋"/>
          <w:sz w:val="28"/>
        </w:rPr>
      </w:r>
      <w:r/>
    </w:p>
    <w:p>
      <w:pPr>
        <w:pStyle w:val="916"/>
        <w:ind w:right="561" w:firstLine="3432"/>
        <w:spacing w:before="0" w:after="0" w:line="640" w:lineRule="exact"/>
        <w:rPr>
          <w:rFonts w:hint="eastAsia" w:ascii="仿宋" w:hAnsi="仿宋" w:eastAsia="仿宋"/>
          <w:sz w:val="28"/>
        </w:rPr>
      </w:pPr>
      <w:r>
        <w:rPr>
          <w:rFonts w:hint="eastAsia" w:ascii="仿宋" w:hAnsi="仿宋" w:eastAsia="仿宋"/>
          <w:sz w:val="28"/>
        </w:rPr>
      </w:r>
      <w:r/>
    </w:p>
    <w:p>
      <w:pPr>
        <w:pStyle w:val="916"/>
        <w:ind w:right="561" w:firstLine="3432"/>
        <w:spacing w:before="0" w:after="0" w:line="640" w:lineRule="exact"/>
        <w:rPr>
          <w:rFonts w:hint="eastAsia" w:ascii="仿宋" w:hAnsi="仿宋" w:eastAsia="仿宋"/>
          <w:sz w:val="28"/>
        </w:rPr>
      </w:pPr>
      <w:r>
        <w:rPr>
          <w:rFonts w:hint="eastAsia" w:ascii="仿宋" w:hAnsi="仿宋" w:eastAsia="仿宋"/>
          <w:sz w:val="28"/>
        </w:rPr>
      </w:r>
      <w:r/>
    </w:p>
    <w:p>
      <w:pPr>
        <w:pStyle w:val="916"/>
        <w:ind w:right="561" w:firstLine="3432"/>
        <w:spacing w:before="0" w:after="0" w:line="640" w:lineRule="exact"/>
        <w:rPr>
          <w:rFonts w:hint="eastAsia" w:ascii="仿宋" w:hAnsi="仿宋" w:eastAsia="仿宋"/>
          <w:sz w:val="28"/>
        </w:rPr>
      </w:pPr>
      <w:r>
        <w:rPr>
          <w:rFonts w:hint="eastAsia" w:ascii="仿宋" w:hAnsi="仿宋" w:eastAsia="仿宋"/>
          <w:sz w:val="28"/>
        </w:rPr>
      </w:r>
      <w:r/>
    </w:p>
    <w:p>
      <w:pPr>
        <w:pStyle w:val="916"/>
        <w:ind w:right="561" w:firstLine="3432"/>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rPr>
          <w:rFonts w:hint="eastAsia" w:ascii="仿宋" w:hAnsi="仿宋" w:eastAsia="仿宋"/>
          <w:sz w:val="28"/>
          <w:u w:val="single"/>
        </w:rPr>
      </w:r>
      <w:r/>
    </w:p>
    <w:p>
      <w:pPr>
        <w:pStyle w:val="916"/>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47"/>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63"/>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47"/>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47"/>
        <w:ind w:firstLine="3357"/>
        <w:spacing w:line="440" w:lineRule="exact"/>
        <w:rPr>
          <w:rFonts w:hint="eastAsia" w:ascii="宋体" w:hAnsi="宋体"/>
          <w:b/>
          <w:bCs/>
          <w:sz w:val="32"/>
          <w:szCs w:val="32"/>
        </w:rPr>
      </w:pPr>
      <w:r>
        <w:rPr>
          <w:rFonts w:hint="eastAsia" w:ascii="宋体" w:hAnsi="宋体"/>
          <w:b/>
          <w:bCs/>
          <w:sz w:val="32"/>
          <w:szCs w:val="32"/>
        </w:rPr>
      </w:r>
      <w:r/>
    </w:p>
    <w:p>
      <w:pPr>
        <w:pStyle w:val="847"/>
        <w:ind w:firstLine="3357"/>
        <w:spacing w:line="440" w:lineRule="exact"/>
        <w:rPr>
          <w:rFonts w:hint="eastAsia" w:ascii="宋体" w:hAnsi="宋体"/>
          <w:b/>
          <w:bCs/>
          <w:sz w:val="32"/>
          <w:szCs w:val="32"/>
        </w:rPr>
      </w:pPr>
      <w:r>
        <w:rPr>
          <w:rFonts w:hint="eastAsia" w:ascii="宋体" w:hAnsi="宋体"/>
          <w:b/>
          <w:bCs/>
          <w:sz w:val="32"/>
          <w:szCs w:val="32"/>
        </w:rPr>
      </w:r>
      <w:r/>
    </w:p>
    <w:p>
      <w:pPr>
        <w:pStyle w:val="847"/>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47"/>
        <w:ind w:firstLine="3357"/>
        <w:spacing w:line="440" w:lineRule="exact"/>
        <w:rPr>
          <w:rFonts w:hint="eastAsia" w:ascii="宋体" w:hAnsi="宋体"/>
          <w:b/>
          <w:bCs/>
          <w:sz w:val="32"/>
          <w:szCs w:val="32"/>
        </w:rPr>
      </w:pPr>
      <w:r>
        <w:rPr>
          <w:rFonts w:hint="eastAsia" w:ascii="宋体" w:hAnsi="宋体"/>
          <w:b/>
          <w:bCs/>
          <w:sz w:val="32"/>
          <w:szCs w:val="32"/>
        </w:rPr>
      </w:r>
      <w:r/>
    </w:p>
    <w:p>
      <w:pPr>
        <w:pStyle w:val="847"/>
        <w:ind w:firstLine="3357"/>
        <w:spacing w:line="440" w:lineRule="exact"/>
        <w:rPr>
          <w:rFonts w:hint="eastAsia" w:ascii="宋体" w:hAnsi="宋体"/>
          <w:b/>
          <w:bCs/>
          <w:sz w:val="32"/>
          <w:szCs w:val="32"/>
        </w:rPr>
      </w:pPr>
      <w:r>
        <w:rPr>
          <w:rFonts w:hint="eastAsia" w:ascii="宋体" w:hAnsi="宋体"/>
          <w:b/>
          <w:bCs/>
          <w:sz w:val="32"/>
          <w:szCs w:val="32"/>
        </w:rPr>
      </w:r>
      <w:r/>
    </w:p>
    <w:p>
      <w:pPr>
        <w:pStyle w:val="847"/>
        <w:ind w:firstLine="3357"/>
        <w:spacing w:line="440" w:lineRule="exact"/>
        <w:rPr>
          <w:rFonts w:hint="eastAsia" w:ascii="宋体" w:hAnsi="宋体"/>
          <w:b/>
          <w:bCs/>
          <w:sz w:val="32"/>
          <w:szCs w:val="32"/>
        </w:rPr>
      </w:pPr>
      <w:r>
        <w:rPr>
          <w:rFonts w:hint="eastAsia" w:ascii="宋体" w:hAnsi="宋体"/>
          <w:b/>
          <w:bCs/>
          <w:sz w:val="32"/>
          <w:szCs w:val="32"/>
        </w:rPr>
      </w:r>
      <w:r/>
    </w:p>
    <w:p>
      <w:pPr>
        <w:pStyle w:val="847"/>
        <w:ind w:firstLine="3357"/>
        <w:spacing w:line="440" w:lineRule="exact"/>
        <w:rPr>
          <w:rFonts w:hint="eastAsia" w:ascii="宋体" w:hAnsi="宋体"/>
          <w:b/>
          <w:bCs/>
          <w:sz w:val="32"/>
          <w:szCs w:val="32"/>
        </w:rPr>
      </w:pPr>
      <w:r>
        <w:rPr>
          <w:rFonts w:hint="eastAsia" w:ascii="宋体" w:hAnsi="宋体"/>
          <w:b/>
          <w:bCs/>
          <w:sz w:val="32"/>
          <w:szCs w:val="32"/>
        </w:rPr>
      </w:r>
      <w:r/>
    </w:p>
    <w:p>
      <w:pPr>
        <w:pStyle w:val="847"/>
        <w:ind w:firstLine="3357"/>
        <w:spacing w:line="440" w:lineRule="exact"/>
        <w:rPr>
          <w:rFonts w:hint="eastAsia" w:ascii="宋体" w:hAnsi="宋体"/>
          <w:b/>
          <w:bCs/>
          <w:sz w:val="32"/>
          <w:szCs w:val="32"/>
        </w:rPr>
      </w:pPr>
      <w:r>
        <w:rPr>
          <w:rFonts w:hint="eastAsia" w:ascii="宋体" w:hAnsi="宋体"/>
          <w:b/>
          <w:bCs/>
          <w:sz w:val="32"/>
          <w:szCs w:val="32"/>
        </w:rPr>
      </w:r>
      <w:r/>
    </w:p>
    <w:p>
      <w:pPr>
        <w:pStyle w:val="847"/>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47"/>
        <w:jc w:val="center"/>
        <w:rPr>
          <w:rFonts w:ascii="仿宋" w:hAnsi="仿宋" w:eastAsia="仿宋" w:cs="Times New Roman"/>
          <w:b/>
          <w:sz w:val="32"/>
          <w:szCs w:val="32"/>
        </w:rPr>
      </w:pPr>
      <w:r>
        <w:rPr>
          <w:rFonts w:hint="eastAsia" w:ascii="仿宋" w:hAnsi="仿宋" w:eastAsia="仿宋" w:cs="Times New Roman"/>
          <w:b/>
          <w:sz w:val="32"/>
          <w:szCs w:val="32"/>
        </w:rPr>
        <w:t xml:space="preserve">二、磋商报价明细表</w:t>
      </w:r>
      <w:r>
        <w:rPr>
          <w:rFonts w:ascii="仿宋" w:hAnsi="仿宋" w:eastAsia="仿宋" w:cs="Times New Roman"/>
          <w:b/>
          <w:sz w:val="32"/>
          <w:szCs w:val="32"/>
        </w:rPr>
      </w:r>
      <w:r/>
    </w:p>
    <w:p>
      <w:pPr>
        <w:pStyle w:val="847"/>
        <w:jc w:val="center"/>
        <w:spacing w:line="340" w:lineRule="exact"/>
        <w:rPr>
          <w:rFonts w:ascii="仿宋" w:hAnsi="仿宋" w:eastAsia="仿宋" w:cs="Calibri"/>
          <w:sz w:val="24"/>
          <w:szCs w:val="24"/>
        </w:rPr>
      </w:pPr>
      <w:r>
        <w:rPr>
          <w:rFonts w:ascii="仿宋" w:hAnsi="仿宋" w:eastAsia="仿宋" w:cs="Calibri"/>
          <w:sz w:val="24"/>
          <w:szCs w:val="24"/>
        </w:rPr>
      </w:r>
      <w:r/>
    </w:p>
    <w:tbl>
      <w:tblPr>
        <w:tblW w:w="8658"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713"/>
        <w:gridCol w:w="1731"/>
        <w:gridCol w:w="2520"/>
        <w:gridCol w:w="1560"/>
        <w:gridCol w:w="1134"/>
      </w:tblGrid>
      <w:tr>
        <w:trPr>
          <w:trHeight w:val="889" w:hRule="exact"/>
        </w:trPr>
        <w:tc>
          <w:tcPr>
            <w:tcW w:w="1713" w:type="dxa"/>
            <w:vAlign w:val="center"/>
            <w:textDirection w:val="lrTb"/>
            <w:noWrap w:val="false"/>
          </w:tcPr>
          <w:p>
            <w:pPr>
              <w:pStyle w:val="847"/>
              <w:jc w:val="center"/>
              <w:rPr>
                <w:rFonts w:ascii="仿宋" w:hAnsi="仿宋" w:eastAsia="仿宋" w:cs="宋体"/>
                <w:sz w:val="28"/>
                <w:szCs w:val="28"/>
              </w:rPr>
            </w:pPr>
            <w:r>
              <w:rPr>
                <w:rFonts w:hint="eastAsia" w:ascii="仿宋" w:hAnsi="仿宋" w:eastAsia="仿宋" w:cs="宋体"/>
                <w:sz w:val="28"/>
                <w:szCs w:val="28"/>
              </w:rPr>
              <w:t xml:space="preserve">河道名称</w:t>
            </w:r>
            <w:r>
              <w:rPr>
                <w:rFonts w:ascii="仿宋" w:hAnsi="仿宋" w:eastAsia="仿宋" w:cs="宋体"/>
                <w:sz w:val="28"/>
                <w:szCs w:val="28"/>
              </w:rPr>
            </w:r>
            <w:r/>
          </w:p>
        </w:tc>
        <w:tc>
          <w:tcPr>
            <w:tcW w:w="1731" w:type="dxa"/>
            <w:vAlign w:val="center"/>
            <w:textDirection w:val="lrTb"/>
            <w:noWrap w:val="false"/>
          </w:tcPr>
          <w:p>
            <w:pPr>
              <w:pStyle w:val="847"/>
              <w:rPr>
                <w:rFonts w:ascii="仿宋" w:hAnsi="仿宋" w:eastAsia="仿宋" w:cs="宋体"/>
                <w:sz w:val="28"/>
                <w:szCs w:val="28"/>
              </w:rPr>
            </w:pPr>
            <w:r>
              <w:rPr>
                <w:rFonts w:hint="eastAsia" w:ascii="仿宋" w:hAnsi="仿宋" w:eastAsia="仿宋" w:cs="宋体"/>
                <w:sz w:val="28"/>
                <w:szCs w:val="28"/>
              </w:rPr>
              <w:t xml:space="preserve">河道长度（m）</w:t>
            </w:r>
            <w:r>
              <w:rPr>
                <w:rFonts w:ascii="仿宋" w:hAnsi="仿宋" w:eastAsia="仿宋" w:cs="宋体"/>
                <w:sz w:val="28"/>
                <w:szCs w:val="28"/>
              </w:rPr>
            </w:r>
            <w:r/>
          </w:p>
        </w:tc>
        <w:tc>
          <w:tcPr>
            <w:tcW w:w="2520" w:type="dxa"/>
            <w:vAlign w:val="center"/>
            <w:textDirection w:val="lrTb"/>
            <w:noWrap w:val="false"/>
          </w:tcPr>
          <w:p>
            <w:pPr>
              <w:pStyle w:val="847"/>
              <w:jc w:val="center"/>
              <w:rPr>
                <w:rFonts w:hint="eastAsia" w:ascii="仿宋" w:hAnsi="仿宋" w:eastAsia="仿宋" w:cs="宋体"/>
                <w:sz w:val="28"/>
                <w:szCs w:val="28"/>
              </w:rPr>
            </w:pPr>
            <w:r>
              <w:rPr>
                <w:rFonts w:hint="eastAsia" w:ascii="仿宋" w:hAnsi="仿宋" w:eastAsia="仿宋" w:cs="宋体"/>
                <w:sz w:val="28"/>
                <w:szCs w:val="28"/>
              </w:rPr>
              <w:t xml:space="preserve">综合单价（元）</w:t>
            </w:r>
            <w:r>
              <w:rPr>
                <w:rFonts w:hint="eastAsia" w:ascii="仿宋" w:hAnsi="仿宋" w:eastAsia="仿宋" w:cs="宋体"/>
                <w:sz w:val="28"/>
                <w:szCs w:val="28"/>
              </w:rPr>
            </w:r>
            <w:r/>
          </w:p>
        </w:tc>
        <w:tc>
          <w:tcPr>
            <w:tcW w:w="1560" w:type="dxa"/>
            <w:vAlign w:val="center"/>
            <w:textDirection w:val="lrTb"/>
            <w:noWrap w:val="false"/>
          </w:tcPr>
          <w:p>
            <w:pPr>
              <w:pStyle w:val="847"/>
              <w:jc w:val="center"/>
              <w:rPr>
                <w:rFonts w:hint="eastAsia" w:ascii="仿宋" w:hAnsi="仿宋" w:eastAsia="仿宋" w:cs="宋体"/>
                <w:sz w:val="28"/>
                <w:szCs w:val="28"/>
              </w:rPr>
            </w:pPr>
            <w:r>
              <w:rPr>
                <w:rFonts w:hint="eastAsia" w:ascii="仿宋" w:hAnsi="仿宋" w:eastAsia="仿宋" w:cs="宋体"/>
                <w:sz w:val="28"/>
                <w:szCs w:val="28"/>
              </w:rPr>
              <w:t xml:space="preserve">总价（元）</w:t>
            </w:r>
            <w:r>
              <w:rPr>
                <w:rFonts w:hint="eastAsia" w:ascii="仿宋" w:hAnsi="仿宋" w:eastAsia="仿宋" w:cs="宋体"/>
                <w:sz w:val="28"/>
                <w:szCs w:val="28"/>
              </w:rPr>
            </w:r>
            <w:r/>
          </w:p>
        </w:tc>
        <w:tc>
          <w:tcPr>
            <w:tcW w:w="1134" w:type="dxa"/>
            <w:vAlign w:val="center"/>
            <w:textDirection w:val="lrTb"/>
            <w:noWrap w:val="false"/>
          </w:tcPr>
          <w:p>
            <w:pPr>
              <w:pStyle w:val="847"/>
              <w:jc w:val="center"/>
              <w:rPr>
                <w:rFonts w:ascii="仿宋" w:hAnsi="仿宋" w:eastAsia="仿宋" w:cs="宋体"/>
                <w:sz w:val="28"/>
                <w:szCs w:val="28"/>
              </w:rPr>
            </w:pPr>
            <w:r>
              <w:rPr>
                <w:rFonts w:hint="eastAsia" w:ascii="仿宋" w:hAnsi="仿宋" w:eastAsia="仿宋" w:cs="宋体"/>
                <w:sz w:val="28"/>
                <w:szCs w:val="28"/>
              </w:rPr>
              <w:t xml:space="preserve">备注</w:t>
            </w:r>
            <w:r>
              <w:rPr>
                <w:rFonts w:ascii="仿宋" w:hAnsi="仿宋" w:eastAsia="仿宋" w:cs="宋体"/>
                <w:sz w:val="28"/>
                <w:szCs w:val="28"/>
              </w:rPr>
            </w:r>
            <w:r/>
          </w:p>
        </w:tc>
      </w:tr>
      <w:tr>
        <w:trPr>
          <w:trHeight w:val="713"/>
        </w:trPr>
        <w:tc>
          <w:tcPr>
            <w:tcW w:w="1713"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560" w:type="dxa"/>
            <w:vAlign w:val="top"/>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r>
      <w:tr>
        <w:trPr>
          <w:trHeight w:val="836"/>
        </w:trPr>
        <w:tc>
          <w:tcPr>
            <w:tcW w:w="1713"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560" w:type="dxa"/>
            <w:vAlign w:val="top"/>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r>
      <w:tr>
        <w:trPr>
          <w:trHeight w:val="846"/>
        </w:trPr>
        <w:tc>
          <w:tcPr>
            <w:tcW w:w="1713"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560" w:type="dxa"/>
            <w:vAlign w:val="top"/>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r>
      <w:tr>
        <w:trPr>
          <w:trHeight w:val="832"/>
        </w:trPr>
        <w:tc>
          <w:tcPr>
            <w:tcW w:w="1713"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560" w:type="dxa"/>
            <w:vAlign w:val="top"/>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r>
      <w:tr>
        <w:trPr>
          <w:trHeight w:val="843"/>
        </w:trPr>
        <w:tc>
          <w:tcPr>
            <w:tcW w:w="1713"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560" w:type="dxa"/>
            <w:vAlign w:val="top"/>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r>
      <w:tr>
        <w:trPr>
          <w:trHeight w:val="700"/>
        </w:trPr>
        <w:tc>
          <w:tcPr>
            <w:tcW w:w="1713"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560" w:type="dxa"/>
            <w:vAlign w:val="top"/>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r>
      <w:tr>
        <w:trPr>
          <w:trHeight w:val="700"/>
        </w:trPr>
        <w:tc>
          <w:tcPr>
            <w:tcW w:w="1713"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731"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2520"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560" w:type="dxa"/>
            <w:vAlign w:val="top"/>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c>
          <w:tcPr>
            <w:tcW w:w="1134" w:type="dxa"/>
            <w:vAlign w:val="center"/>
            <w:textDirection w:val="lrTb"/>
            <w:noWrap w:val="false"/>
          </w:tcPr>
          <w:p>
            <w:pPr>
              <w:pStyle w:val="847"/>
              <w:jc w:val="center"/>
              <w:rPr>
                <w:rFonts w:ascii="仿宋" w:hAnsi="仿宋" w:eastAsia="仿宋" w:cs="宋体"/>
                <w:sz w:val="28"/>
                <w:szCs w:val="28"/>
              </w:rPr>
            </w:pPr>
            <w:r>
              <w:rPr>
                <w:rFonts w:ascii="仿宋" w:hAnsi="仿宋" w:eastAsia="仿宋" w:cs="宋体"/>
                <w:sz w:val="28"/>
                <w:szCs w:val="28"/>
              </w:rPr>
            </w:r>
            <w:r/>
          </w:p>
        </w:tc>
      </w:tr>
      <w:tr>
        <w:trPr>
          <w:trHeight w:val="700"/>
        </w:trPr>
        <w:tc>
          <w:tcPr>
            <w:gridSpan w:val="5"/>
            <w:tcW w:w="8658" w:type="dxa"/>
            <w:vAlign w:val="center"/>
            <w:textDirection w:val="lrTb"/>
            <w:noWrap w:val="false"/>
          </w:tcPr>
          <w:p>
            <w:pPr>
              <w:pStyle w:val="847"/>
              <w:rPr>
                <w:rFonts w:ascii="仿宋" w:hAnsi="仿宋" w:eastAsia="仿宋" w:cs="宋体"/>
                <w:sz w:val="28"/>
                <w:szCs w:val="28"/>
              </w:rPr>
            </w:pPr>
            <w:r>
              <w:rPr>
                <w:rFonts w:hint="eastAsia" w:ascii="仿宋" w:hAnsi="仿宋" w:eastAsia="仿宋" w:cs="宋体"/>
                <w:sz w:val="28"/>
                <w:szCs w:val="28"/>
              </w:rPr>
              <w:t xml:space="preserve">磋商总价：人民币（大写）                      小写（￥）</w:t>
            </w:r>
            <w:r>
              <w:rPr>
                <w:rFonts w:ascii="仿宋" w:hAnsi="仿宋" w:eastAsia="仿宋" w:cs="宋体"/>
                <w:sz w:val="28"/>
                <w:szCs w:val="28"/>
              </w:rPr>
            </w:r>
            <w:r/>
          </w:p>
        </w:tc>
      </w:tr>
    </w:tbl>
    <w:p>
      <w:pPr>
        <w:pStyle w:val="847"/>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供应商:         （电子签章）           </w:t>
      </w:r>
      <w:r>
        <w:rPr>
          <w:rFonts w:ascii="仿宋" w:hAnsi="仿宋" w:eastAsia="仿宋" w:cs="Times New Roman"/>
          <w:sz w:val="28"/>
          <w:szCs w:val="24"/>
        </w:rPr>
      </w:r>
      <w:r/>
    </w:p>
    <w:p>
      <w:pPr>
        <w:pStyle w:val="847"/>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法定代表人: （电子签章或电子签字）     </w:t>
      </w:r>
      <w:r>
        <w:rPr>
          <w:rFonts w:ascii="仿宋" w:hAnsi="仿宋" w:eastAsia="仿宋" w:cs="Times New Roman"/>
          <w:sz w:val="28"/>
          <w:szCs w:val="24"/>
        </w:rPr>
      </w:r>
      <w:r/>
    </w:p>
    <w:p>
      <w:pPr>
        <w:pStyle w:val="847"/>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注:</w:t>
      </w:r>
      <w:r>
        <w:rPr>
          <w:rFonts w:ascii="仿宋" w:hAnsi="仿宋" w:eastAsia="仿宋" w:cs="Times New Roman"/>
          <w:sz w:val="28"/>
          <w:szCs w:val="24"/>
        </w:rPr>
      </w:r>
      <w:r/>
    </w:p>
    <w:p>
      <w:pPr>
        <w:pStyle w:val="847"/>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（1）此表为表样，行数可自行添加，但表式不变。</w:t>
      </w:r>
      <w:r>
        <w:rPr>
          <w:rFonts w:ascii="仿宋" w:hAnsi="仿宋" w:eastAsia="仿宋" w:cs="Times New Roman"/>
          <w:sz w:val="28"/>
          <w:szCs w:val="24"/>
        </w:rPr>
      </w:r>
      <w:r/>
    </w:p>
    <w:p>
      <w:pPr>
        <w:pStyle w:val="847"/>
        <w:spacing w:line="440" w:lineRule="exact"/>
        <w:rPr>
          <w:rFonts w:ascii="仿宋" w:hAnsi="仿宋" w:eastAsia="仿宋" w:cs="Times New Roman"/>
          <w:sz w:val="28"/>
          <w:szCs w:val="24"/>
        </w:rPr>
      </w:pPr>
      <w:r>
        <w:rPr>
          <w:rFonts w:hint="eastAsia" w:ascii="仿宋" w:hAnsi="仿宋" w:eastAsia="仿宋" w:cs="Times New Roman"/>
          <w:sz w:val="28"/>
          <w:szCs w:val="24"/>
        </w:rPr>
        <w:t xml:space="preserve">（2）如果单价和总价不符时，以单价为准。</w:t>
      </w:r>
      <w:r>
        <w:rPr>
          <w:rFonts w:ascii="仿宋" w:hAnsi="仿宋" w:eastAsia="仿宋" w:cs="Times New Roman"/>
          <w:sz w:val="28"/>
          <w:szCs w:val="24"/>
        </w:rPr>
      </w:r>
      <w:r/>
    </w:p>
    <w:p>
      <w:pPr>
        <w:pStyle w:val="847"/>
        <w:spacing w:line="440" w:lineRule="exact"/>
        <w:rPr>
          <w:rFonts w:ascii="仿宋" w:hAnsi="仿宋" w:eastAsia="仿宋" w:cs="Times New Roman"/>
          <w:sz w:val="28"/>
          <w:szCs w:val="28"/>
        </w:rPr>
      </w:pPr>
      <w:r>
        <w:rPr>
          <w:rFonts w:hint="eastAsia" w:ascii="仿宋" w:hAnsi="仿宋" w:eastAsia="仿宋" w:cs="Times New Roman"/>
          <w:sz w:val="28"/>
          <w:szCs w:val="24"/>
        </w:rPr>
        <w:t xml:space="preserve">（3）价格应按照磋商文件第二章第1</w:t>
      </w:r>
      <w:r>
        <w:rPr>
          <w:rFonts w:hint="eastAsia" w:ascii="仿宋" w:hAnsi="仿宋" w:eastAsia="仿宋" w:cs="Times New Roman"/>
          <w:sz w:val="28"/>
          <w:szCs w:val="24"/>
          <w:lang w:val="en-US" w:eastAsia="zh-CN"/>
        </w:rPr>
        <w:t xml:space="preserve">2</w:t>
      </w:r>
      <w:r>
        <w:rPr>
          <w:rFonts w:hint="eastAsia" w:ascii="仿宋" w:hAnsi="仿宋" w:eastAsia="仿宋" w:cs="Times New Roman"/>
          <w:sz w:val="28"/>
          <w:szCs w:val="24"/>
        </w:rPr>
        <w:t xml:space="preserve">条的要求报价。</w:t>
      </w:r>
      <w:r>
        <w:rPr>
          <w:rFonts w:ascii="仿宋" w:hAnsi="仿宋" w:eastAsia="仿宋" w:cs="Times New Roman"/>
          <w:sz w:val="28"/>
          <w:szCs w:val="28"/>
        </w:rPr>
      </w:r>
      <w:r/>
    </w:p>
    <w:p>
      <w:pPr>
        <w:pStyle w:val="847"/>
        <w:spacing w:line="440" w:lineRule="exact"/>
        <w:rPr>
          <w:rFonts w:hint="eastAsia" w:ascii="仿宋" w:hAnsi="仿宋" w:eastAsia="仿宋"/>
          <w:sz w:val="28"/>
          <w:szCs w:val="28"/>
        </w:rPr>
      </w:pPr>
      <w:r>
        <w:rPr>
          <w:rFonts w:hint="eastAsia" w:ascii="仿宋" w:hAnsi="仿宋" w:eastAsia="仿宋"/>
          <w:sz w:val="28"/>
          <w:szCs w:val="28"/>
        </w:rPr>
      </w:r>
      <w:r/>
    </w:p>
    <w:p>
      <w:pPr>
        <w:pStyle w:val="847"/>
        <w:spacing w:line="440" w:lineRule="exact"/>
        <w:rPr>
          <w:rFonts w:hint="eastAsia" w:ascii="仿宋" w:hAnsi="仿宋" w:eastAsia="仿宋"/>
          <w:sz w:val="28"/>
          <w:szCs w:val="28"/>
        </w:rPr>
      </w:pPr>
      <w:r>
        <w:rPr>
          <w:rFonts w:hint="eastAsia" w:ascii="仿宋" w:hAnsi="仿宋" w:eastAsia="仿宋"/>
          <w:sz w:val="28"/>
          <w:szCs w:val="28"/>
        </w:rPr>
      </w:r>
      <w:r/>
    </w:p>
    <w:p>
      <w:pPr>
        <w:pStyle w:val="858"/>
        <w:rPr>
          <w:rFonts w:hint="eastAsia" w:ascii="仿宋" w:hAnsi="仿宋" w:eastAsia="仿宋"/>
          <w:sz w:val="28"/>
          <w:szCs w:val="28"/>
        </w:rPr>
      </w:pPr>
      <w:r>
        <w:rPr>
          <w:rFonts w:hint="eastAsia" w:ascii="仿宋" w:hAnsi="仿宋" w:eastAsia="仿宋"/>
          <w:sz w:val="28"/>
          <w:szCs w:val="28"/>
        </w:rPr>
      </w:r>
      <w:r/>
    </w:p>
    <w:p>
      <w:pPr>
        <w:pStyle w:val="859"/>
        <w:rPr>
          <w:rFonts w:hint="eastAsia" w:ascii="仿宋" w:hAnsi="仿宋" w:eastAsia="仿宋"/>
          <w:sz w:val="28"/>
          <w:szCs w:val="28"/>
        </w:rPr>
      </w:pPr>
      <w:r>
        <w:rPr>
          <w:rFonts w:hint="eastAsia" w:ascii="仿宋" w:hAnsi="仿宋" w:eastAsia="仿宋"/>
          <w:sz w:val="28"/>
          <w:szCs w:val="28"/>
        </w:rPr>
      </w:r>
      <w:r/>
    </w:p>
    <w:p>
      <w:pPr>
        <w:pStyle w:val="859"/>
        <w:rPr>
          <w:rFonts w:hint="eastAsia" w:ascii="仿宋" w:hAnsi="仿宋" w:eastAsia="仿宋"/>
          <w:sz w:val="28"/>
          <w:szCs w:val="28"/>
        </w:rPr>
      </w:pPr>
      <w:r>
        <w:rPr>
          <w:rFonts w:hint="eastAsia" w:ascii="仿宋" w:hAnsi="仿宋" w:eastAsia="仿宋"/>
          <w:sz w:val="28"/>
          <w:szCs w:val="28"/>
        </w:rPr>
      </w:r>
      <w:r/>
    </w:p>
    <w:p>
      <w:pPr>
        <w:pStyle w:val="847"/>
        <w:jc w:val="center"/>
        <w:spacing w:line="440" w:lineRule="exact"/>
        <w:rPr>
          <w:rFonts w:hint="eastAsia" w:ascii="仿宋" w:hAnsi="仿宋" w:eastAsia="仿宋"/>
          <w:b/>
          <w:sz w:val="32"/>
          <w:szCs w:val="32"/>
        </w:rPr>
      </w:pPr>
      <w:r>
        <w:rPr>
          <w:rFonts w:hint="eastAsia" w:ascii="仿宋" w:hAnsi="仿宋" w:eastAsia="仿宋"/>
          <w:b/>
          <w:sz w:val="32"/>
          <w:szCs w:val="32"/>
        </w:rPr>
        <w:t xml:space="preserve">三、人员配备表</w:t>
      </w:r>
      <w:r>
        <w:rPr>
          <w:rFonts w:hint="eastAsia" w:ascii="仿宋" w:hAnsi="仿宋" w:eastAsia="仿宋"/>
          <w:b/>
          <w:sz w:val="32"/>
          <w:szCs w:val="32"/>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1217"/>
        <w:gridCol w:w="1177"/>
        <w:gridCol w:w="1177"/>
        <w:gridCol w:w="1177"/>
        <w:gridCol w:w="1087"/>
        <w:gridCol w:w="1444"/>
        <w:gridCol w:w="1432"/>
      </w:tblGrid>
      <w:tr>
        <w:trPr>
          <w:trHeight w:val="482"/>
        </w:trPr>
        <w:tc>
          <w:tcPr>
            <w:tcW w:w="532" w:type="dxa"/>
            <w:vAlign w:val="center"/>
            <w:textDirection w:val="lrTb"/>
            <w:noWrap w:val="false"/>
          </w:tcPr>
          <w:p>
            <w:pPr>
              <w:pStyle w:val="84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 号</w:t>
            </w:r>
            <w:r>
              <w:rPr>
                <w:rFonts w:hint="eastAsia" w:ascii="仿宋" w:hAnsi="仿宋" w:eastAsia="仿宋" w:cs="仿宋"/>
                <w:color w:val="000000"/>
                <w:sz w:val="28"/>
                <w:szCs w:val="28"/>
              </w:rPr>
            </w:r>
            <w:r/>
          </w:p>
        </w:tc>
        <w:tc>
          <w:tcPr>
            <w:tcW w:w="624" w:type="dxa"/>
            <w:vAlign w:val="center"/>
            <w:textDirection w:val="lrTb"/>
            <w:noWrap w:val="false"/>
          </w:tcPr>
          <w:p>
            <w:pPr>
              <w:pStyle w:val="84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 名</w:t>
            </w:r>
            <w:r>
              <w:rPr>
                <w:rFonts w:hint="eastAsia" w:ascii="仿宋" w:hAnsi="仿宋" w:eastAsia="仿宋" w:cs="仿宋"/>
                <w:color w:val="000000"/>
                <w:sz w:val="28"/>
                <w:szCs w:val="28"/>
              </w:rPr>
            </w:r>
            <w:r/>
          </w:p>
        </w:tc>
        <w:tc>
          <w:tcPr>
            <w:tcW w:w="603" w:type="dxa"/>
            <w:vAlign w:val="center"/>
            <w:textDirection w:val="lrTb"/>
            <w:noWrap w:val="false"/>
          </w:tcPr>
          <w:p>
            <w:pPr>
              <w:pStyle w:val="84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性别</w:t>
            </w:r>
            <w:r>
              <w:rPr>
                <w:rFonts w:hint="eastAsia" w:ascii="仿宋" w:hAnsi="仿宋" w:eastAsia="仿宋" w:cs="仿宋"/>
                <w:color w:val="000000"/>
                <w:sz w:val="28"/>
                <w:szCs w:val="28"/>
              </w:rPr>
            </w:r>
            <w:r/>
          </w:p>
        </w:tc>
        <w:tc>
          <w:tcPr>
            <w:tcW w:w="603" w:type="dxa"/>
            <w:vAlign w:val="center"/>
            <w:textDirection w:val="lrTb"/>
            <w:noWrap w:val="false"/>
          </w:tcPr>
          <w:p>
            <w:pPr>
              <w:pStyle w:val="84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年 龄</w:t>
            </w:r>
            <w:r>
              <w:rPr>
                <w:rFonts w:hint="eastAsia" w:ascii="仿宋" w:hAnsi="仿宋" w:eastAsia="仿宋" w:cs="仿宋"/>
                <w:color w:val="000000"/>
                <w:sz w:val="28"/>
                <w:szCs w:val="28"/>
              </w:rPr>
            </w:r>
            <w:r/>
          </w:p>
        </w:tc>
        <w:tc>
          <w:tcPr>
            <w:tcW w:w="603" w:type="dxa"/>
            <w:vAlign w:val="center"/>
            <w:textDirection w:val="lrTb"/>
            <w:noWrap w:val="false"/>
          </w:tcPr>
          <w:p>
            <w:pPr>
              <w:pStyle w:val="84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学 历</w:t>
            </w:r>
            <w:r>
              <w:rPr>
                <w:rFonts w:hint="eastAsia" w:ascii="仿宋" w:hAnsi="仿宋" w:eastAsia="仿宋" w:cs="仿宋"/>
                <w:color w:val="000000"/>
                <w:sz w:val="28"/>
                <w:szCs w:val="28"/>
              </w:rPr>
            </w:r>
            <w:r/>
          </w:p>
        </w:tc>
        <w:tc>
          <w:tcPr>
            <w:tcW w:w="557" w:type="dxa"/>
            <w:vAlign w:val="center"/>
            <w:textDirection w:val="lrTb"/>
            <w:noWrap w:val="false"/>
          </w:tcPr>
          <w:p>
            <w:pPr>
              <w:pStyle w:val="84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 称</w:t>
            </w:r>
            <w:r>
              <w:rPr>
                <w:rFonts w:hint="eastAsia" w:ascii="仿宋" w:hAnsi="仿宋" w:eastAsia="仿宋" w:cs="仿宋"/>
                <w:color w:val="000000"/>
                <w:sz w:val="28"/>
                <w:szCs w:val="28"/>
              </w:rPr>
            </w:r>
            <w:r/>
          </w:p>
        </w:tc>
        <w:tc>
          <w:tcPr>
            <w:tcW w:w="740" w:type="dxa"/>
            <w:vAlign w:val="center"/>
            <w:textDirection w:val="lrTb"/>
            <w:noWrap w:val="false"/>
          </w:tcPr>
          <w:p>
            <w:pPr>
              <w:pStyle w:val="84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相关证书</w:t>
            </w:r>
            <w:r>
              <w:rPr>
                <w:rFonts w:hint="eastAsia" w:ascii="仿宋" w:hAnsi="仿宋" w:eastAsia="仿宋" w:cs="仿宋"/>
                <w:color w:val="000000"/>
                <w:sz w:val="28"/>
                <w:szCs w:val="28"/>
              </w:rPr>
            </w:r>
            <w:r/>
          </w:p>
        </w:tc>
        <w:tc>
          <w:tcPr>
            <w:tcW w:w="734" w:type="dxa"/>
            <w:vAlign w:val="center"/>
            <w:textDirection w:val="lrTb"/>
            <w:noWrap w:val="false"/>
          </w:tcPr>
          <w:p>
            <w:pPr>
              <w:pStyle w:val="84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拟任岗位</w:t>
            </w:r>
            <w:r>
              <w:rPr>
                <w:rFonts w:hint="eastAsia" w:ascii="仿宋" w:hAnsi="仿宋" w:eastAsia="仿宋" w:cs="仿宋"/>
                <w:color w:val="000000"/>
                <w:sz w:val="28"/>
                <w:szCs w:val="28"/>
              </w:rPr>
            </w:r>
            <w:r/>
          </w:p>
        </w:tc>
      </w:tr>
      <w:tr>
        <w:trPr>
          <w:trHeight w:val="880"/>
        </w:trPr>
        <w:tc>
          <w:tcPr>
            <w:tcW w:w="532"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2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57"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40"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3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880"/>
        </w:trPr>
        <w:tc>
          <w:tcPr>
            <w:tcW w:w="532"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2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57"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40"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3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880"/>
        </w:trPr>
        <w:tc>
          <w:tcPr>
            <w:tcW w:w="532"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2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57"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40"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3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880"/>
        </w:trPr>
        <w:tc>
          <w:tcPr>
            <w:tcW w:w="532"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2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57"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40"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3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880"/>
        </w:trPr>
        <w:tc>
          <w:tcPr>
            <w:tcW w:w="532"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2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57"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40"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3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880"/>
        </w:trPr>
        <w:tc>
          <w:tcPr>
            <w:tcW w:w="532"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2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57"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40"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3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880"/>
        </w:trPr>
        <w:tc>
          <w:tcPr>
            <w:tcW w:w="532"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2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57"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40"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3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880"/>
        </w:trPr>
        <w:tc>
          <w:tcPr>
            <w:tcW w:w="532"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2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603"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57"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40"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34" w:type="dxa"/>
            <w:vAlign w:val="top"/>
            <w:textDirection w:val="lrTb"/>
            <w:noWrap w:val="false"/>
          </w:tcPr>
          <w:p>
            <w:pPr>
              <w:pStyle w:val="847"/>
              <w:spacing w:line="8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847"/>
        <w:ind w:right="1560"/>
        <w:spacing w:line="588" w:lineRule="exact"/>
        <w:tabs>
          <w:tab w:val="left" w:pos="4860" w:leader="none"/>
        </w:tabs>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供应商全称：</w:t>
      </w:r>
      <w:r>
        <w:rPr>
          <w:rFonts w:hint="eastAsia" w:ascii="仿宋" w:hAnsi="仿宋" w:eastAsia="仿宋" w:cs="仿宋"/>
          <w:color w:val="000000"/>
          <w:sz w:val="28"/>
          <w:szCs w:val="28"/>
          <w:u w:val="single"/>
        </w:rPr>
        <w:t xml:space="preserve">（供应商签电子签章）</w:t>
      </w:r>
      <w:r>
        <w:rPr>
          <w:rFonts w:hint="eastAsia" w:ascii="仿宋" w:hAnsi="仿宋" w:eastAsia="仿宋" w:cs="仿宋"/>
          <w:color w:val="000000"/>
          <w:sz w:val="28"/>
          <w:szCs w:val="28"/>
          <w:u w:val="single"/>
        </w:rPr>
      </w:r>
      <w:r/>
    </w:p>
    <w:p>
      <w:pPr>
        <w:pStyle w:val="847"/>
        <w:ind w:right="1560"/>
        <w:spacing w:line="588" w:lineRule="exact"/>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rPr>
          <w:rFonts w:hint="eastAsia" w:ascii="仿宋" w:hAnsi="仿宋" w:eastAsia="仿宋" w:cs="仿宋"/>
          <w:color w:val="000000"/>
          <w:sz w:val="28"/>
          <w:szCs w:val="28"/>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47"/>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rPr>
          <w:rFonts w:hint="eastAsia" w:ascii="仿宋" w:hAnsi="仿宋" w:eastAsia="仿宋"/>
          <w:b/>
          <w:bCs/>
          <w:sz w:val="32"/>
          <w:szCs w:val="32"/>
        </w:rPr>
      </w:r>
      <w:r/>
    </w:p>
    <w:p>
      <w:pPr>
        <w:pStyle w:val="863"/>
        <w:ind w:firstLine="551"/>
        <w:keepLines w:val="0"/>
        <w:keepNext w:val="0"/>
        <w:pageBreakBefore w:val="0"/>
        <w:spacing w:line="520" w:lineRule="exact"/>
        <w:widowControl w:val="off"/>
        <w:rPr>
          <w:rFonts w:hint="eastAsia" w:ascii="仿宋" w:hAnsi="仿宋" w:eastAsia="仿宋"/>
          <w:b/>
          <w:bCs/>
          <w:sz w:val="32"/>
          <w:szCs w:val="32"/>
          <w:lang w:eastAsia="zh-CN"/>
        </w:rPr>
      </w:pPr>
      <w:r>
        <w:rPr>
          <w:rFonts w:hint="eastAsia" w:ascii="仿宋" w:hAnsi="仿宋" w:eastAsia="仿宋"/>
          <w:sz w:val="28"/>
          <w:szCs w:val="28"/>
        </w:rPr>
        <w:t xml:space="preserve">1、供应商提供下列材料之一</w:t>
      </w:r>
      <w:r>
        <w:rPr>
          <w:rFonts w:hint="eastAsia" w:ascii="仿宋" w:hAnsi="仿宋" w:eastAsia="仿宋"/>
          <w:sz w:val="28"/>
          <w:szCs w:val="28"/>
          <w:lang w:eastAsia="zh-CN"/>
        </w:rPr>
        <w:t xml:space="preserve">：</w:t>
      </w:r>
      <w:r>
        <w:rPr>
          <w:rFonts w:hint="eastAsia" w:ascii="仿宋" w:hAnsi="仿宋" w:eastAsia="仿宋"/>
          <w:b/>
          <w:bCs/>
          <w:sz w:val="32"/>
          <w:szCs w:val="32"/>
          <w:lang w:eastAsia="zh-CN"/>
        </w:rPr>
      </w:r>
      <w:r/>
    </w:p>
    <w:p>
      <w:pPr>
        <w:pStyle w:val="847"/>
        <w:ind w:firstLine="420"/>
        <w:keepLines w:val="0"/>
        <w:keepNext w:val="0"/>
        <w:pageBreakBefore w:val="0"/>
        <w:spacing w:line="520" w:lineRule="exact"/>
        <w:widowControl w:val="off"/>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47"/>
        <w:ind w:firstLine="420"/>
        <w:keepLines w:val="0"/>
        <w:keepNext w:val="0"/>
        <w:pageBreakBefore w:val="0"/>
        <w:spacing w:line="520" w:lineRule="exact"/>
        <w:widowControl w:val="off"/>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3"/>
        <w:ind w:firstLine="551"/>
        <w:keepLines w:val="0"/>
        <w:keepNext w:val="0"/>
        <w:pageBreakBefore w:val="0"/>
        <w:spacing w:line="520" w:lineRule="exact"/>
        <w:widowControl w:val="off"/>
        <w:rPr>
          <w:rFonts w:hint="eastAsia" w:ascii="仿宋" w:hAnsi="仿宋" w:eastAsia="仿宋" w:cs="Times New Roman"/>
          <w:sz w:val="28"/>
          <w:szCs w:val="28"/>
          <w:lang w:val="zh-CN"/>
        </w:rPr>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val="zh-CN"/>
        </w:rPr>
        <w:t xml:space="preserve">、提供法人或者其他组织的营业执照、税务登记证、组织机构代码证或已办理三证合一的营业执照。（加盖CA电子签章）</w:t>
      </w:r>
      <w:r>
        <w:rPr>
          <w:rFonts w:hint="eastAsia" w:ascii="仿宋" w:hAnsi="仿宋" w:eastAsia="仿宋" w:cs="Times New Roman"/>
          <w:sz w:val="28"/>
          <w:szCs w:val="28"/>
          <w:lang w:val="zh-CN"/>
        </w:rPr>
      </w:r>
      <w:r/>
    </w:p>
    <w:p>
      <w:pPr>
        <w:pStyle w:val="863"/>
        <w:ind w:firstLine="551"/>
        <w:keepLines w:val="0"/>
        <w:keepNext w:val="0"/>
        <w:pageBreakBefore w:val="0"/>
        <w:spacing w:line="520" w:lineRule="exact"/>
        <w:widowControl w:val="off"/>
        <w:rPr>
          <w:rFonts w:hint="eastAsia" w:ascii="仿宋" w:hAnsi="仿宋" w:eastAsia="仿宋" w:cs="Times New Roman"/>
          <w:sz w:val="28"/>
          <w:szCs w:val="28"/>
          <w:lang w:val="zh-CN"/>
        </w:rPr>
      </w:pP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、供应商符合《政府采购法》第二十二条规定条件的承诺函</w:t>
      </w:r>
      <w:r>
        <w:rPr>
          <w:rFonts w:hint="eastAsia" w:ascii="仿宋" w:hAnsi="仿宋" w:eastAsia="仿宋" w:cs="Times New Roman"/>
          <w:sz w:val="28"/>
          <w:szCs w:val="28"/>
          <w:lang w:val="zh-CN"/>
        </w:rPr>
        <w:t xml:space="preserve">（</w:t>
      </w:r>
      <w:r>
        <w:rPr>
          <w:rFonts w:hint="eastAsia" w:ascii="仿宋" w:hAnsi="仿宋" w:eastAsia="仿宋" w:cs="Times New Roman"/>
          <w:sz w:val="28"/>
          <w:szCs w:val="28"/>
        </w:rPr>
        <w:t xml:space="preserve">格式详见示范格式三</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加盖CA电子签章</w:t>
      </w:r>
      <w:r>
        <w:rPr>
          <w:rFonts w:hint="eastAsia" w:ascii="仿宋" w:hAnsi="仿宋" w:eastAsia="仿宋" w:cs="Times New Roman"/>
          <w:sz w:val="28"/>
          <w:szCs w:val="28"/>
          <w:lang w:val="zh-CN"/>
        </w:rPr>
        <w:t xml:space="preserve">）；</w:t>
      </w:r>
      <w:r>
        <w:rPr>
          <w:rFonts w:hint="eastAsia" w:ascii="仿宋" w:hAnsi="仿宋" w:eastAsia="仿宋" w:cs="Times New Roman"/>
          <w:sz w:val="28"/>
          <w:szCs w:val="28"/>
          <w:lang w:val="zh-CN"/>
        </w:rPr>
      </w:r>
      <w:r/>
    </w:p>
    <w:p>
      <w:pPr>
        <w:pStyle w:val="858"/>
        <w:ind w:firstLine="560"/>
        <w:jc w:val="both"/>
        <w:keepLines w:val="0"/>
        <w:keepNext w:val="0"/>
        <w:pageBreakBefore w:val="0"/>
        <w:spacing w:line="520" w:lineRule="exact"/>
        <w:widowControl w:val="off"/>
        <w:rPr>
          <w:rFonts w:hint="eastAsia"/>
          <w:lang w:val="zh-CN"/>
        </w:rPr>
      </w:pPr>
      <w:r>
        <w:rPr>
          <w:rFonts w:hint="eastAsia" w:ascii="仿宋" w:hAnsi="仿宋" w:eastAsia="仿宋" w:cs="Times New Roman"/>
          <w:sz w:val="28"/>
          <w:szCs w:val="28"/>
          <w:lang w:val="en-US" w:eastAsia="zh-CN" w:bidi="ar-SA"/>
        </w:rPr>
        <w:t xml:space="preserve">4</w:t>
      </w:r>
      <w:r>
        <w:rPr>
          <w:rFonts w:hint="eastAsia" w:ascii="仿宋" w:hAnsi="仿宋" w:eastAsia="仿宋" w:cs="Times New Roman"/>
          <w:sz w:val="28"/>
          <w:szCs w:val="28"/>
          <w:lang w:val="zh-CN" w:eastAsia="zh-CN" w:bidi="ar-SA"/>
        </w:rPr>
        <w:t xml:space="preserve">、</w:t>
      </w:r>
      <w:r>
        <w:rPr>
          <w:rFonts w:hint="eastAsia"/>
          <w:lang w:val="zh-CN"/>
        </w:rPr>
        <w:t xml:space="preserve">拒绝下述条件的供应商参加本次采购活动：</w:t>
      </w:r>
      <w:r>
        <w:rPr>
          <w:rFonts w:hint="eastAsia"/>
          <w:lang w:val="zh-CN"/>
        </w:rPr>
      </w:r>
      <w:r/>
    </w:p>
    <w:p>
      <w:pPr>
        <w:pStyle w:val="858"/>
        <w:ind w:firstLine="560"/>
        <w:jc w:val="both"/>
        <w:keepLines w:val="0"/>
        <w:keepNext w:val="0"/>
        <w:pageBreakBefore w:val="0"/>
        <w:spacing w:line="520" w:lineRule="exact"/>
        <w:widowControl w:val="off"/>
        <w:rPr>
          <w:rFonts w:hint="eastAsia"/>
          <w:lang w:val="zh-CN"/>
        </w:rPr>
      </w:pPr>
      <w:r>
        <w:rPr>
          <w:rFonts w:hint="eastAsia"/>
          <w:lang w:val="zh-CN"/>
        </w:rPr>
        <w:t xml:space="preserve">（1）供应商单位负责人为同一人或者存在直接控股、管理关系的不同供应商，不得同时参加同一合同项下的政府采购活动。（详见承诺书格式，</w:t>
      </w:r>
      <w:r>
        <w:rPr>
          <w:rFonts w:hint="eastAsia" w:ascii="仿宋" w:hAnsi="仿宋" w:eastAsia="仿宋"/>
          <w:bCs/>
          <w:sz w:val="28"/>
          <w:szCs w:val="28"/>
        </w:rPr>
        <w:t xml:space="preserve">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lang w:val="zh-CN"/>
        </w:rPr>
        <w:t xml:space="preserve">）</w:t>
      </w:r>
      <w:r>
        <w:rPr>
          <w:rFonts w:hint="eastAsia"/>
          <w:lang w:val="zh-CN"/>
        </w:rPr>
      </w:r>
      <w:r/>
    </w:p>
    <w:p>
      <w:pPr>
        <w:pStyle w:val="858"/>
        <w:ind w:firstLine="560"/>
        <w:jc w:val="both"/>
        <w:keepLines w:val="0"/>
        <w:keepNext w:val="0"/>
        <w:pageBreakBefore w:val="0"/>
        <w:spacing w:line="520" w:lineRule="exact"/>
        <w:widowControl w:val="off"/>
        <w:rPr>
          <w:rFonts w:hint="eastAsia"/>
          <w:lang w:val="zh-CN"/>
        </w:rPr>
      </w:pPr>
      <w:r>
        <w:rPr>
          <w:rFonts w:hint="eastAsia"/>
          <w:lang w:val="zh-CN"/>
        </w:rPr>
        <w:t xml:space="preserve">（2）凡为采购项目提供整体设计、规范编制或者项目管理、监理、检测等服务的供应商，不得再参加本项目的采购活动。（详见承诺书格式，</w:t>
      </w:r>
      <w:r>
        <w:rPr>
          <w:rFonts w:hint="eastAsia" w:ascii="仿宋" w:hAnsi="仿宋" w:eastAsia="仿宋"/>
          <w:bCs/>
          <w:sz w:val="28"/>
          <w:szCs w:val="28"/>
        </w:rPr>
        <w:t xml:space="preserve">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lang w:val="zh-CN"/>
        </w:rPr>
        <w:t xml:space="preserve">）</w:t>
      </w:r>
      <w:r>
        <w:rPr>
          <w:rFonts w:hint="eastAsia"/>
          <w:lang w:val="zh-CN"/>
        </w:rPr>
      </w:r>
      <w:r/>
    </w:p>
    <w:p>
      <w:pPr>
        <w:pStyle w:val="858"/>
        <w:ind w:firstLine="560"/>
        <w:jc w:val="both"/>
        <w:keepLines w:val="0"/>
        <w:keepNext w:val="0"/>
        <w:pageBreakBefore w:val="0"/>
        <w:spacing w:line="520" w:lineRule="exact"/>
        <w:widowControl w:val="off"/>
        <w:rPr>
          <w:rFonts w:hint="eastAsia"/>
          <w:lang w:val="zh-CN"/>
        </w:rPr>
      </w:pPr>
      <w:r>
        <w:rPr>
          <w:rFonts w:hint="eastAsia"/>
          <w:lang w:val="zh-CN"/>
        </w:rPr>
        <w:t xml:space="preserve">（3）供应商被“信用中国”网站、“中国政府采购网”列入失信被执行人、重大税收违法案件当事人名单、政府采购严重违法失信行为记录名单。（详见承诺书格式，提供承诺书和开标时间前网页截图证明</w:t>
      </w:r>
      <w:r>
        <w:rPr>
          <w:rFonts w:hint="eastAsia" w:ascii="仿宋" w:hAnsi="仿宋" w:eastAsia="仿宋"/>
          <w:bCs/>
          <w:sz w:val="28"/>
          <w:szCs w:val="28"/>
        </w:rPr>
        <w:t xml:space="preserve">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lang w:val="zh-CN"/>
        </w:rPr>
        <w:t xml:space="preserve">）</w:t>
      </w:r>
      <w:r>
        <w:rPr>
          <w:rFonts w:hint="eastAsia"/>
          <w:lang w:val="zh-CN"/>
        </w:rPr>
      </w:r>
      <w:r/>
    </w:p>
    <w:p>
      <w:pPr>
        <w:pStyle w:val="847"/>
        <w:ind w:firstLine="700"/>
        <w:keepLines w:val="0"/>
        <w:keepNext w:val="0"/>
        <w:pageBreakBefore w:val="0"/>
        <w:spacing w:line="520" w:lineRule="exact"/>
        <w:widowControl w:val="off"/>
        <w:rPr>
          <w:rFonts w:hint="eastAsia" w:ascii="仿宋" w:hAnsi="仿宋" w:eastAsia="仿宋"/>
          <w:sz w:val="28"/>
          <w:szCs w:val="28"/>
          <w:lang w:eastAsia="zh-CN"/>
        </w:rPr>
      </w:pPr>
      <w:r>
        <w:rPr>
          <w:rFonts w:hint="eastAsia" w:ascii="仿宋" w:hAnsi="仿宋" w:eastAsia="仿宋"/>
          <w:sz w:val="28"/>
          <w:lang w:val="en-US" w:eastAsia="zh-CN"/>
        </w:rPr>
        <w:t xml:space="preserve">5</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47"/>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（1）企业声明函（详见示范格式</w:t>
      </w:r>
      <w:r>
        <w:rPr>
          <w:rFonts w:hint="eastAsia" w:ascii="仿宋" w:hAnsi="仿宋" w:eastAsia="仿宋"/>
          <w:bCs/>
          <w:sz w:val="28"/>
          <w:szCs w:val="28"/>
          <w:lang w:val="en-US" w:eastAsia="zh-CN"/>
        </w:rPr>
        <w:t xml:space="preserve">五，</w:t>
      </w:r>
      <w:r>
        <w:rPr>
          <w:rFonts w:hint="eastAsia" w:ascii="仿宋" w:hAnsi="仿宋" w:eastAsia="仿宋"/>
          <w:bCs/>
          <w:sz w:val="28"/>
          <w:szCs w:val="28"/>
          <w:lang w:val="en-US" w:eastAsia="zh-CN"/>
        </w:rPr>
        <w:t xml:space="preserve">加盖电子签章</w:t>
      </w:r>
      <w:r>
        <w:rPr>
          <w:rFonts w:hint="eastAsia" w:ascii="仿宋" w:hAnsi="仿宋" w:eastAsia="仿宋"/>
          <w:bCs/>
          <w:sz w:val="28"/>
          <w:szCs w:val="28"/>
        </w:rPr>
        <w:t xml:space="preserve">）；</w:t>
      </w:r>
      <w:r>
        <w:rPr>
          <w:rFonts w:hint="eastAsia" w:ascii="仿宋" w:hAnsi="仿宋" w:eastAsia="仿宋"/>
          <w:bCs/>
          <w:sz w:val="28"/>
          <w:szCs w:val="28"/>
        </w:rPr>
      </w:r>
      <w:r/>
    </w:p>
    <w:p>
      <w:pPr>
        <w:pStyle w:val="847"/>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w:t>
      </w:r>
      <w:r>
        <w:rPr>
          <w:rFonts w:hint="eastAsia" w:ascii="仿宋" w:hAnsi="仿宋" w:eastAsia="仿宋"/>
          <w:bCs/>
          <w:sz w:val="28"/>
          <w:szCs w:val="28"/>
          <w:lang w:val="en-US" w:eastAsia="zh-CN"/>
        </w:rPr>
        <w:t xml:space="preserve">六，</w:t>
      </w:r>
      <w:r>
        <w:rPr>
          <w:rFonts w:hint="eastAsia" w:ascii="仿宋" w:hAnsi="仿宋" w:eastAsia="仿宋"/>
          <w:bCs/>
          <w:sz w:val="28"/>
          <w:szCs w:val="28"/>
          <w:lang w:val="en-US" w:eastAsia="zh-CN"/>
        </w:rPr>
        <w:t xml:space="preserve">加盖电子签章</w:t>
      </w:r>
      <w:r>
        <w:rPr>
          <w:rFonts w:hint="eastAsia" w:ascii="仿宋" w:hAnsi="仿宋" w:eastAsia="仿宋"/>
          <w:bCs/>
          <w:sz w:val="28"/>
          <w:szCs w:val="28"/>
        </w:rPr>
        <w:t xml:space="preserve">）；</w:t>
      </w:r>
      <w:r>
        <w:rPr>
          <w:rFonts w:hint="eastAsia" w:ascii="仿宋" w:hAnsi="仿宋" w:eastAsia="仿宋"/>
          <w:bCs/>
          <w:sz w:val="28"/>
          <w:szCs w:val="28"/>
        </w:rPr>
      </w:r>
      <w:r/>
    </w:p>
    <w:p>
      <w:pPr>
        <w:pStyle w:val="847"/>
        <w:ind w:firstLine="560"/>
        <w:keepLines w:val="0"/>
        <w:keepNext w:val="0"/>
        <w:pageBreakBefore w:val="0"/>
        <w:spacing w:line="520" w:lineRule="exact"/>
        <w:widowControl w:val="off"/>
        <w:rPr>
          <w:rFonts w:hint="eastAsia" w:ascii="仿宋" w:hAnsi="仿宋" w:eastAsia="仿宋" w:cs="Arial"/>
          <w:b/>
          <w:bCs/>
          <w:sz w:val="32"/>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cs="Arial"/>
          <w:b/>
          <w:bCs/>
          <w:sz w:val="32"/>
        </w:rPr>
      </w:r>
      <w:r/>
    </w:p>
    <w:p>
      <w:pPr>
        <w:pStyle w:val="847"/>
        <w:jc w:val="center"/>
        <w:spacing w:line="520" w:lineRule="exact"/>
        <w:widowControl/>
        <w:rPr>
          <w:rFonts w:hint="eastAsia" w:ascii="仿宋" w:hAnsi="仿宋" w:eastAsia="仿宋" w:cs="Arial"/>
          <w:b/>
          <w:bCs/>
          <w:sz w:val="32"/>
        </w:rPr>
      </w:pPr>
      <w:r>
        <w:rPr>
          <w:rFonts w:hint="eastAsia" w:ascii="仿宋" w:hAnsi="仿宋" w:eastAsia="仿宋" w:cs="Arial"/>
          <w:b/>
          <w:bCs/>
          <w:sz w:val="32"/>
          <w:lang w:val="en-US" w:eastAsia="zh-CN"/>
        </w:rPr>
        <w:t xml:space="preserve">五</w:t>
      </w:r>
      <w:r>
        <w:rPr>
          <w:rFonts w:hint="eastAsia" w:ascii="仿宋" w:hAnsi="仿宋" w:eastAsia="仿宋" w:cs="Arial"/>
          <w:b/>
          <w:bCs/>
          <w:sz w:val="32"/>
        </w:rPr>
        <w:t xml:space="preserve">、涉及无效响应文件条款中供应商</w:t>
      </w:r>
      <w:r>
        <w:rPr>
          <w:rFonts w:hint="eastAsia" w:ascii="仿宋" w:hAnsi="仿宋" w:eastAsia="仿宋"/>
          <w:b/>
          <w:bCs/>
          <w:sz w:val="32"/>
          <w:szCs w:val="32"/>
        </w:rPr>
        <w:t xml:space="preserve">必须提供的</w:t>
      </w:r>
      <w:r>
        <w:rPr>
          <w:rFonts w:hint="eastAsia" w:ascii="仿宋" w:hAnsi="仿宋" w:eastAsia="仿宋" w:cs="Arial"/>
          <w:b/>
          <w:bCs/>
          <w:sz w:val="32"/>
        </w:rPr>
        <w:t xml:space="preserve">证明文件</w:t>
      </w:r>
      <w:r>
        <w:rPr>
          <w:rFonts w:hint="eastAsia" w:ascii="仿宋" w:hAnsi="仿宋" w:eastAsia="仿宋" w:cs="Arial"/>
          <w:b/>
          <w:bCs/>
          <w:sz w:val="32"/>
        </w:rPr>
      </w:r>
      <w:r/>
    </w:p>
    <w:p>
      <w:pPr>
        <w:pStyle w:val="847"/>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47"/>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47"/>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47"/>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47"/>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47"/>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、综合评分时供应商需提供的证明文件</w:t>
      </w:r>
      <w:r>
        <w:rPr>
          <w:rFonts w:hint="eastAsia" w:ascii="仿宋" w:hAnsi="仿宋" w:eastAsia="仿宋" w:cs="Arial"/>
          <w:b/>
          <w:bCs/>
          <w:sz w:val="32"/>
        </w:rPr>
      </w:r>
      <w:r/>
    </w:p>
    <w:p>
      <w:pPr>
        <w:pStyle w:val="847"/>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47"/>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47"/>
        <w:ind w:firstLine="2877"/>
        <w:spacing w:line="440" w:lineRule="exact"/>
        <w:rPr>
          <w:rFonts w:hint="eastAsia" w:ascii="宋体" w:hAnsi="宋体"/>
          <w:b/>
          <w:sz w:val="36"/>
        </w:rPr>
      </w:pPr>
      <w:r/>
      <w:bookmarkStart w:id="32" w:name="_Toc157775454"/>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lang w:val="en-US" w:eastAsia="zh-CN"/>
        </w:rPr>
        <w:t xml:space="preserve">七</w:t>
      </w:r>
      <w:r>
        <w:rPr>
          <w:rFonts w:hint="eastAsia" w:ascii="仿宋" w:hAnsi="仿宋" w:eastAsia="仿宋" w:cs="Arial"/>
          <w:b/>
          <w:bCs/>
          <w:sz w:val="32"/>
        </w:rPr>
        <w:t xml:space="preserve">、磋商供应商认为有必要提供并说明的</w:t>
      </w:r>
      <w:r>
        <w:rPr>
          <w:rFonts w:hint="eastAsia" w:ascii="仿宋" w:hAnsi="仿宋" w:eastAsia="仿宋" w:cs="Arial"/>
          <w:b/>
          <w:bCs/>
          <w:sz w:val="32"/>
          <w:lang w:eastAsia="zh-CN"/>
        </w:rPr>
        <w:t xml:space="preserve">其他</w:t>
      </w:r>
      <w:r>
        <w:rPr>
          <w:rFonts w:hint="eastAsia" w:ascii="仿宋" w:hAnsi="仿宋" w:eastAsia="仿宋" w:cs="Arial"/>
          <w:b/>
          <w:bCs/>
          <w:sz w:val="32"/>
        </w:rPr>
        <w:t xml:space="preserve">资料</w:t>
      </w:r>
      <w:r>
        <w:rPr>
          <w:rFonts w:hint="eastAsia" w:ascii="仿宋" w:hAnsi="仿宋" w:eastAsia="仿宋" w:cs="Arial"/>
          <w:b/>
          <w:bCs/>
          <w:sz w:val="32"/>
        </w:rPr>
      </w:r>
      <w:r/>
    </w:p>
    <w:p>
      <w:pPr>
        <w:pStyle w:val="847"/>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（格式由磋商供应商自定、加盖磋商供应商电子签章。）</w:t>
      </w:r>
      <w:r>
        <w:rPr>
          <w:rFonts w:hint="eastAsia" w:ascii="仿宋" w:hAnsi="仿宋" w:eastAsia="仿宋" w:cs="楷体_GB2312"/>
          <w:sz w:val="28"/>
          <w:szCs w:val="28"/>
          <w:lang w:val="zh-CN"/>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ind w:firstLine="2877"/>
        <w:spacing w:line="440" w:lineRule="exact"/>
        <w:rPr>
          <w:rFonts w:hint="eastAsia" w:ascii="宋体" w:hAnsi="宋体"/>
          <w:b/>
          <w:sz w:val="36"/>
        </w:rPr>
      </w:pPr>
      <w:r>
        <w:rPr>
          <w:rFonts w:hint="eastAsia" w:ascii="宋体" w:hAnsi="宋体"/>
          <w:b/>
          <w:sz w:val="36"/>
        </w:rPr>
      </w:r>
      <w:r/>
    </w:p>
    <w:p>
      <w:pPr>
        <w:pStyle w:val="847"/>
        <w:jc w:val="both"/>
        <w:spacing w:line="440" w:lineRule="exact"/>
        <w:rPr>
          <w:rFonts w:hint="eastAsia" w:ascii="仿宋" w:hAnsi="仿宋" w:eastAsia="仿宋"/>
          <w:b/>
          <w:sz w:val="32"/>
          <w:szCs w:val="32"/>
          <w:lang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b/>
          <w:sz w:val="32"/>
          <w:szCs w:val="32"/>
          <w:lang w:eastAsia="zh-CN"/>
        </w:rPr>
      </w:r>
      <w:r/>
    </w:p>
    <w:p>
      <w:pPr>
        <w:pStyle w:val="847"/>
        <w:jc w:val="center"/>
        <w:spacing w:line="440" w:lineRule="exact"/>
        <w:rPr>
          <w:rFonts w:hint="eastAsia" w:ascii="仿宋" w:hAnsi="仿宋" w:eastAsia="仿宋"/>
          <w:b/>
          <w:sz w:val="32"/>
          <w:szCs w:val="32"/>
        </w:rPr>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47"/>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47"/>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47"/>
        <w:ind w:firstLine="2891"/>
        <w:spacing w:line="640" w:lineRule="exact"/>
        <w:rPr>
          <w:rFonts w:ascii="仿宋" w:hAnsi="仿宋" w:eastAsia="仿宋" w:cs="楷体_GB2312"/>
          <w:b/>
          <w:bCs/>
          <w:sz w:val="32"/>
          <w:szCs w:val="32"/>
          <w:lang w:val="zh-CN"/>
        </w:rPr>
      </w:pPr>
      <w:r/>
      <w:bookmarkEnd w:id="32"/>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47"/>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47"/>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47"/>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47"/>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47"/>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47"/>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47"/>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47"/>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47"/>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47"/>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16"/>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47"/>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47"/>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47"/>
        <w:ind w:left="-359" w:firstLine="357"/>
        <w:spacing w:line="640" w:lineRule="exact"/>
        <w:rPr>
          <w:rFonts w:hint="eastAsia" w:ascii="仿宋" w:hAnsi="仿宋" w:eastAsia="仿宋"/>
          <w:b/>
          <w:sz w:val="32"/>
        </w:rPr>
      </w:pPr>
      <w:r>
        <w:rPr>
          <w:rFonts w:hint="eastAsia" w:ascii="仿宋" w:hAnsi="仿宋" w:eastAsia="仿宋"/>
          <w:b/>
          <w:sz w:val="32"/>
        </w:rPr>
      </w:r>
      <w:r/>
    </w:p>
    <w:p>
      <w:pPr>
        <w:pStyle w:val="847"/>
        <w:ind w:left="-359" w:firstLine="357"/>
        <w:spacing w:line="640" w:lineRule="exact"/>
        <w:rPr>
          <w:rFonts w:hint="eastAsia" w:ascii="仿宋" w:hAnsi="仿宋" w:eastAsia="仿宋"/>
          <w:b/>
          <w:sz w:val="32"/>
        </w:rPr>
      </w:pPr>
      <w:r>
        <w:rPr>
          <w:rFonts w:hint="eastAsia" w:ascii="仿宋" w:hAnsi="仿宋" w:eastAsia="仿宋"/>
          <w:b/>
          <w:sz w:val="32"/>
        </w:rPr>
      </w:r>
      <w:r/>
    </w:p>
    <w:p>
      <w:pPr>
        <w:pStyle w:val="847"/>
        <w:ind w:left="-359" w:firstLine="357"/>
        <w:spacing w:line="640" w:lineRule="exact"/>
        <w:rPr>
          <w:rFonts w:hint="eastAsia" w:ascii="仿宋" w:hAnsi="仿宋" w:eastAsia="仿宋"/>
          <w:b/>
          <w:sz w:val="32"/>
        </w:rPr>
      </w:pPr>
      <w:r>
        <w:rPr>
          <w:rFonts w:hint="eastAsia" w:ascii="仿宋" w:hAnsi="仿宋" w:eastAsia="仿宋"/>
          <w:b/>
          <w:sz w:val="32"/>
        </w:rPr>
      </w:r>
      <w:r/>
    </w:p>
    <w:p>
      <w:pPr>
        <w:pStyle w:val="847"/>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47"/>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47"/>
        <w:spacing w:line="520" w:lineRule="exact"/>
        <w:rPr>
          <w:rFonts w:hint="eastAsia" w:ascii="仿宋" w:hAnsi="仿宋" w:eastAsia="仿宋"/>
          <w:bCs/>
          <w:color w:val="000000"/>
          <w:sz w:val="30"/>
          <w:szCs w:val="28"/>
          <w:lang w:eastAsia="zh-CN"/>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淮安市清江浦区农业农村和水利局：</w:t>
      </w:r>
      <w:r>
        <w:rPr>
          <w:rFonts w:hint="eastAsia" w:ascii="仿宋" w:hAnsi="仿宋" w:eastAsia="仿宋"/>
          <w:bCs/>
          <w:color w:val="000000"/>
          <w:sz w:val="30"/>
          <w:szCs w:val="28"/>
          <w:lang w:eastAsia="zh-CN"/>
        </w:rPr>
      </w:r>
      <w:r/>
    </w:p>
    <w:p>
      <w:pPr>
        <w:pStyle w:val="847"/>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4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47"/>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4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4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4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val="en-US" w:eastAsia="zh-CN"/>
        </w:rPr>
        <w:t xml:space="preserve">淮安友旺管理咨询有限公司</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val="en-US" w:eastAsia="zh-CN"/>
        </w:rPr>
        <w:t xml:space="preserve">代理公司</w:t>
      </w:r>
      <w:r>
        <w:rPr>
          <w:rFonts w:hint="eastAsia" w:ascii="仿宋" w:hAnsi="仿宋" w:eastAsia="仿宋"/>
          <w:color w:val="000000"/>
          <w:sz w:val="28"/>
          <w:szCs w:val="28"/>
        </w:rPr>
        <w:t xml:space="preserve">协商、澄清、解释，签订合同书并执行一切与此有关的事项。</w:t>
      </w:r>
      <w:r>
        <w:rPr>
          <w:rFonts w:hint="eastAsia" w:ascii="仿宋" w:hAnsi="仿宋" w:eastAsia="仿宋"/>
          <w:color w:val="000000"/>
          <w:sz w:val="28"/>
          <w:szCs w:val="28"/>
        </w:rPr>
      </w:r>
      <w:r/>
    </w:p>
    <w:p>
      <w:pPr>
        <w:pStyle w:val="847"/>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rPr>
          <w:rFonts w:hint="eastAsia" w:ascii="仿宋" w:hAnsi="仿宋" w:eastAsia="仿宋"/>
          <w:color w:val="000000"/>
          <w:sz w:val="28"/>
          <w:szCs w:val="28"/>
        </w:rPr>
      </w:r>
      <w:r/>
    </w:p>
    <w:p>
      <w:pPr>
        <w:pStyle w:val="847"/>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47"/>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47"/>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47"/>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47"/>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847"/>
        <w:ind w:left="-359" w:firstLine="357"/>
        <w:spacing w:line="640" w:lineRule="exact"/>
        <w:rPr>
          <w:rFonts w:hint="eastAsia" w:ascii="仿宋" w:hAnsi="仿宋" w:eastAsia="仿宋"/>
          <w:b/>
          <w:sz w:val="32"/>
        </w:rPr>
      </w:pPr>
      <w:r>
        <w:rPr>
          <w:rFonts w:hint="eastAsia" w:ascii="仿宋" w:hAnsi="仿宋" w:eastAsia="仿宋"/>
          <w:b/>
          <w:sz w:val="32"/>
        </w:rPr>
      </w:r>
      <w:r/>
    </w:p>
    <w:p>
      <w:pPr>
        <w:pStyle w:val="847"/>
        <w:rPr>
          <w:rFonts w:hint="eastAsia" w:ascii="仿宋" w:hAnsi="仿宋" w:eastAsia="仿宋"/>
          <w:b/>
          <w:sz w:val="32"/>
          <w:szCs w:val="32"/>
        </w:rPr>
      </w:pPr>
      <w:r>
        <w:rPr>
          <w:rFonts w:hint="eastAsia" w:ascii="仿宋" w:hAnsi="仿宋" w:eastAsia="仿宋"/>
          <w:b/>
          <w:sz w:val="32"/>
          <w:szCs w:val="32"/>
        </w:rPr>
      </w:r>
      <w:r/>
    </w:p>
    <w:p>
      <w:pPr>
        <w:pStyle w:val="847"/>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47"/>
        <w:rPr>
          <w:rFonts w:hint="eastAsia" w:ascii="仿宋" w:hAnsi="仿宋" w:eastAsia="仿宋"/>
          <w:b/>
          <w:sz w:val="32"/>
          <w:szCs w:val="32"/>
        </w:rPr>
      </w:pPr>
      <w:r>
        <w:rPr>
          <w:rFonts w:hint="eastAsia" w:ascii="仿宋" w:hAnsi="仿宋" w:eastAsia="仿宋"/>
          <w:b/>
          <w:sz w:val="32"/>
          <w:szCs w:val="32"/>
        </w:rPr>
      </w:r>
      <w:r/>
    </w:p>
    <w:p>
      <w:pPr>
        <w:pStyle w:val="847"/>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853"/>
        <w:ind w:firstLine="560"/>
        <w:spacing w:line="72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淮安市清江浦区农业农村和水利局：</w:t>
      </w:r>
      <w:r>
        <w:rPr>
          <w:rFonts w:hint="eastAsia" w:ascii="仿宋" w:hAnsi="仿宋" w:eastAsia="仿宋"/>
          <w:bCs/>
          <w:color w:val="000000"/>
          <w:sz w:val="28"/>
          <w:szCs w:val="28"/>
          <w:lang w:eastAsia="zh-CN"/>
        </w:rPr>
      </w:r>
      <w:r/>
    </w:p>
    <w:p>
      <w:pPr>
        <w:pStyle w:val="847"/>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47"/>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47"/>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47"/>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47"/>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47"/>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47"/>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47"/>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58"/>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59"/>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59"/>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59"/>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59"/>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47"/>
        <w:ind w:hanging="6"/>
        <w:spacing w:line="40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示范格式四</w:t>
      </w:r>
      <w:r>
        <w:rPr>
          <w:rFonts w:hint="eastAsia" w:ascii="仿宋" w:hAnsi="仿宋" w:eastAsia="仿宋" w:cs="仿宋"/>
          <w:b/>
          <w:color w:val="000000"/>
          <w:sz w:val="28"/>
          <w:szCs w:val="28"/>
          <w:highlight w:val="none"/>
        </w:rPr>
      </w:r>
      <w:r/>
    </w:p>
    <w:p>
      <w:pPr>
        <w:pStyle w:val="847"/>
        <w:ind w:hanging="6"/>
        <w:jc w:val="center"/>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承诺书（格式）</w:t>
      </w:r>
      <w:r>
        <w:rPr>
          <w:rFonts w:hint="eastAsia" w:ascii="仿宋" w:hAnsi="仿宋" w:eastAsia="仿宋" w:cs="仿宋"/>
          <w:b/>
          <w:color w:val="000000"/>
          <w:sz w:val="28"/>
          <w:szCs w:val="28"/>
          <w:highlight w:val="none"/>
        </w:rPr>
      </w:r>
      <w:r/>
    </w:p>
    <w:p>
      <w:pPr>
        <w:pStyle w:val="847"/>
        <w:ind w:hanging="6"/>
        <w:keepLines w:val="0"/>
        <w:keepNext w:val="0"/>
        <w:pageBreakBefore w:val="0"/>
        <w:spacing w:line="520" w:lineRule="atLeast"/>
        <w:widowControl w:val="off"/>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8"/>
          <w:highlight w:val="none"/>
          <w:u w:val="single"/>
        </w:rPr>
        <w:t xml:space="preserve">（采购人）</w:t>
      </w:r>
      <w:r>
        <w:rPr>
          <w:rFonts w:hint="eastAsia" w:ascii="仿宋" w:hAnsi="仿宋" w:eastAsia="仿宋" w:cs="仿宋"/>
          <w:b/>
          <w:color w:val="000000"/>
          <w:sz w:val="28"/>
          <w:szCs w:val="28"/>
          <w:highlight w:val="none"/>
        </w:rPr>
      </w:r>
      <w:r/>
    </w:p>
    <w:p>
      <w:pPr>
        <w:pStyle w:val="847"/>
        <w:ind w:hanging="6"/>
        <w:keepLines w:val="0"/>
        <w:keepNext w:val="0"/>
        <w:pageBreakBefore w:val="0"/>
        <w:spacing w:line="520" w:lineRule="atLeas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   我方在</w:t>
      </w:r>
      <w:r>
        <w:rPr>
          <w:rFonts w:hint="eastAsia" w:ascii="仿宋" w:hAnsi="仿宋" w:eastAsia="仿宋" w:cs="仿宋"/>
          <w:bCs/>
          <w:color w:val="000000"/>
          <w:sz w:val="28"/>
          <w:szCs w:val="28"/>
          <w:highlight w:val="none"/>
          <w:u w:val="single"/>
        </w:rPr>
        <w:t xml:space="preserve">   （项目名称及项目编号）   </w:t>
      </w:r>
      <w:r>
        <w:rPr>
          <w:rFonts w:hint="eastAsia" w:ascii="仿宋" w:hAnsi="仿宋" w:eastAsia="仿宋" w:cs="仿宋"/>
          <w:bCs/>
          <w:color w:val="000000"/>
          <w:sz w:val="28"/>
          <w:szCs w:val="28"/>
          <w:highlight w:val="none"/>
        </w:rPr>
        <w:t xml:space="preserve">的投标过程中，做如下承诺：</w:t>
      </w:r>
      <w:r>
        <w:rPr>
          <w:rFonts w:hint="eastAsia" w:ascii="仿宋" w:hAnsi="仿宋" w:eastAsia="仿宋" w:cs="仿宋"/>
          <w:bCs/>
          <w:color w:val="000000"/>
          <w:sz w:val="28"/>
          <w:szCs w:val="28"/>
          <w:highlight w:val="none"/>
        </w:rPr>
      </w:r>
      <w:r/>
    </w:p>
    <w:p>
      <w:pPr>
        <w:pStyle w:val="847"/>
        <w:ind w:left="-6" w:firstLine="567"/>
        <w:jc w:val="left"/>
        <w:keepLines w:val="0"/>
        <w:keepNext w:val="0"/>
        <w:pageBreakBefore w:val="0"/>
        <w:spacing w:line="520" w:lineRule="atLeas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一、我单位负责人与其他参与本项目投标的单位负责人不为同一人、不存在直接控股、管理关系；</w:t>
      </w:r>
      <w:r>
        <w:rPr>
          <w:rFonts w:hint="eastAsia" w:ascii="仿宋" w:hAnsi="仿宋" w:eastAsia="仿宋" w:cs="仿宋"/>
          <w:bCs/>
          <w:color w:val="000000"/>
          <w:sz w:val="28"/>
          <w:szCs w:val="28"/>
          <w:highlight w:val="none"/>
        </w:rPr>
      </w:r>
      <w:r/>
    </w:p>
    <w:p>
      <w:pPr>
        <w:pStyle w:val="847"/>
        <w:ind w:left="-6" w:firstLine="567"/>
        <w:jc w:val="left"/>
        <w:keepLines w:val="0"/>
        <w:keepNext w:val="0"/>
        <w:pageBreakBefore w:val="0"/>
        <w:spacing w:line="520" w:lineRule="atLeas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二、我单位没有为本次采购项目提供整体设计、规范编制或者项目管理、监理、检测等服务；</w:t>
      </w:r>
      <w:r>
        <w:rPr>
          <w:rFonts w:hint="eastAsia" w:ascii="仿宋" w:hAnsi="仿宋" w:eastAsia="仿宋" w:cs="仿宋"/>
          <w:bCs/>
          <w:color w:val="000000"/>
          <w:sz w:val="28"/>
          <w:szCs w:val="28"/>
          <w:highlight w:val="none"/>
        </w:rPr>
      </w:r>
      <w:r/>
    </w:p>
    <w:p>
      <w:pPr>
        <w:pStyle w:val="847"/>
        <w:ind w:left="-6" w:firstLine="567"/>
        <w:jc w:val="left"/>
        <w:keepLines w:val="0"/>
        <w:keepNext w:val="0"/>
        <w:pageBreakBefore w:val="0"/>
        <w:spacing w:line="520" w:lineRule="atLeas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我单位没有被“信用中国”网站（www.creditchina.gov.cn）、“中国政府采购网”（www.ccgp.gov.cn）列入失信被执行人、重大税收违法案件当事人名单、政府采购严重违法失信行为记录名单。（附上相关网页证明截图）</w:t>
      </w:r>
      <w:r>
        <w:rPr>
          <w:rFonts w:hint="eastAsia" w:ascii="仿宋" w:hAnsi="仿宋" w:eastAsia="仿宋" w:cs="仿宋"/>
          <w:bCs/>
          <w:color w:val="000000"/>
          <w:sz w:val="28"/>
          <w:szCs w:val="28"/>
          <w:highlight w:val="none"/>
        </w:rPr>
      </w:r>
      <w:r/>
    </w:p>
    <w:p>
      <w:pPr>
        <w:pStyle w:val="847"/>
        <w:ind w:left="-6" w:firstLine="567"/>
        <w:jc w:val="left"/>
        <w:keepLines w:val="0"/>
        <w:keepNext w:val="0"/>
        <w:pageBreakBefore w:val="0"/>
        <w:spacing w:line="520" w:lineRule="atLeas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我方保证上述信息的真实和准确，并愿意承担因我方就此弄虚作假所引起的一切法律后果，并自愿接受相关监管部门作出的任何处罚。</w:t>
      </w:r>
      <w:r>
        <w:rPr>
          <w:rFonts w:hint="eastAsia" w:ascii="仿宋" w:hAnsi="仿宋" w:eastAsia="仿宋" w:cs="仿宋"/>
          <w:bCs/>
          <w:color w:val="000000"/>
          <w:sz w:val="28"/>
          <w:szCs w:val="28"/>
          <w:highlight w:val="none"/>
        </w:rPr>
      </w:r>
      <w:r/>
    </w:p>
    <w:p>
      <w:pPr>
        <w:pStyle w:val="847"/>
        <w:ind w:firstLine="700"/>
        <w:jc w:val="left"/>
        <w:keepLines w:val="0"/>
        <w:keepNext w:val="0"/>
        <w:pageBreakBefore w:val="0"/>
        <w:spacing w:line="520" w:lineRule="atLeast"/>
        <w:widowControl w:val="off"/>
        <w:rPr>
          <w:rFonts w:hint="eastAsia" w:ascii="仿宋" w:hAnsi="仿宋" w:eastAsia="仿宋" w:cs="仿宋"/>
          <w:color w:val="000000"/>
          <w:sz w:val="28"/>
          <w:szCs w:val="28"/>
          <w:highlight w:val="none"/>
          <w:lang w:val="zh-CN"/>
        </w:rPr>
      </w:pPr>
      <w:r>
        <w:rPr>
          <w:rFonts w:hint="eastAsia" w:ascii="仿宋" w:hAnsi="仿宋" w:eastAsia="仿宋" w:cs="仿宋"/>
          <w:bCs/>
          <w:color w:val="000000"/>
          <w:sz w:val="28"/>
          <w:szCs w:val="28"/>
          <w:highlight w:val="none"/>
        </w:rPr>
        <w:t xml:space="preserve">特此承诺！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47"/>
        <w:ind w:firstLine="700"/>
        <w:jc w:val="left"/>
        <w:keepLines w:val="0"/>
        <w:keepNext w:val="0"/>
        <w:pageBreakBefore w:val="0"/>
        <w:spacing w:line="520" w:lineRule="atLeast"/>
        <w:widowControl w:val="off"/>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58"/>
        <w:rPr>
          <w:rFonts w:hint="eastAsia"/>
          <w:lang w:val="zh-CN"/>
        </w:rPr>
      </w:pPr>
      <w:r>
        <w:rPr>
          <w:rFonts w:hint="eastAsia"/>
          <w:lang w:val="zh-CN"/>
        </w:rPr>
      </w:r>
      <w:r/>
    </w:p>
    <w:p>
      <w:pPr>
        <w:pStyle w:val="847"/>
        <w:ind w:firstLine="700"/>
        <w:jc w:val="left"/>
        <w:keepLines w:val="0"/>
        <w:keepNext w:val="0"/>
        <w:pageBreakBefore w:val="0"/>
        <w:spacing w:line="520" w:lineRule="atLeast"/>
        <w:widowControl w:val="off"/>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47"/>
        <w:ind w:left="-6" w:firstLine="567"/>
        <w:jc w:val="left"/>
        <w:keepLines w:val="0"/>
        <w:keepNext w:val="0"/>
        <w:pageBreakBefore w:val="0"/>
        <w:spacing w:line="520" w:lineRule="atLeas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供应商：</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楷体_GB2312"/>
          <w:sz w:val="28"/>
          <w:szCs w:val="28"/>
          <w:u w:val="single"/>
          <w:lang w:val="zh-CN"/>
        </w:rPr>
        <w:t xml:space="preserve">电子签章</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847"/>
        <w:ind w:left="-6" w:firstLine="4390"/>
        <w:jc w:val="left"/>
        <w:keepLines w:val="0"/>
        <w:keepNext w:val="0"/>
        <w:pageBreakBefore w:val="0"/>
        <w:spacing w:line="520" w:lineRule="atLeas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847"/>
        <w:ind w:left="-6" w:firstLine="4390"/>
        <w:jc w:val="left"/>
        <w:keepLines w:val="0"/>
        <w:keepNext w:val="0"/>
        <w:pageBreakBefore w:val="0"/>
        <w:spacing w:line="520" w:lineRule="atLeas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日期：</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月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日</w:t>
      </w:r>
      <w:r>
        <w:rPr>
          <w:rFonts w:hint="eastAsia" w:ascii="仿宋" w:hAnsi="仿宋" w:eastAsia="仿宋" w:cs="仿宋"/>
          <w:bCs/>
          <w:color w:val="000000"/>
          <w:sz w:val="28"/>
          <w:szCs w:val="28"/>
          <w:highlight w:val="none"/>
        </w:rPr>
      </w:r>
      <w:r/>
    </w:p>
    <w:p>
      <w:pPr>
        <w:pStyle w:val="859"/>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47"/>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47"/>
        <w:rPr>
          <w:rFonts w:hint="eastAsia" w:ascii="仿宋" w:hAnsi="仿宋" w:eastAsia="仿宋"/>
          <w:b/>
          <w:sz w:val="32"/>
          <w:szCs w:val="32"/>
        </w:rPr>
      </w:pPr>
      <w:r>
        <w:rPr>
          <w:rFonts w:hint="eastAsia" w:ascii="仿宋" w:hAnsi="仿宋" w:eastAsia="仿宋"/>
          <w:b/>
          <w:sz w:val="32"/>
          <w:szCs w:val="32"/>
        </w:rPr>
      </w:r>
      <w:r/>
    </w:p>
    <w:p>
      <w:pPr>
        <w:pStyle w:val="847"/>
        <w:rPr>
          <w:rFonts w:hint="eastAsia" w:ascii="仿宋" w:hAnsi="仿宋" w:eastAsia="仿宋"/>
          <w:b/>
          <w:sz w:val="32"/>
          <w:szCs w:val="32"/>
        </w:rPr>
      </w:pPr>
      <w:r>
        <w:rPr>
          <w:rFonts w:hint="eastAsia" w:ascii="仿宋" w:hAnsi="仿宋" w:eastAsia="仿宋"/>
          <w:b/>
          <w:sz w:val="32"/>
          <w:szCs w:val="32"/>
        </w:rPr>
      </w:r>
      <w:r/>
    </w:p>
    <w:p>
      <w:pPr>
        <w:pStyle w:val="847"/>
        <w:rPr>
          <w:rFonts w:hint="eastAsia" w:ascii="仿宋" w:hAnsi="仿宋" w:eastAsia="仿宋"/>
          <w:b/>
          <w:sz w:val="32"/>
          <w:szCs w:val="32"/>
        </w:rPr>
      </w:pPr>
      <w:r>
        <w:rPr>
          <w:rFonts w:hint="eastAsia" w:ascii="仿宋" w:hAnsi="仿宋" w:eastAsia="仿宋"/>
          <w:b/>
          <w:sz w:val="32"/>
          <w:szCs w:val="32"/>
        </w:rPr>
      </w:r>
      <w:r/>
    </w:p>
    <w:p>
      <w:pPr>
        <w:pStyle w:val="847"/>
        <w:jc w:val="both"/>
        <w:rPr>
          <w:rFonts w:hint="eastAsia" w:ascii="仿宋" w:hAnsi="仿宋" w:eastAsia="仿宋"/>
          <w:sz w:val="28"/>
          <w:szCs w:val="28"/>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rPr>
          <w:rFonts w:hint="eastAsia" w:ascii="仿宋" w:hAnsi="仿宋" w:eastAsia="仿宋"/>
          <w:sz w:val="28"/>
          <w:szCs w:val="28"/>
          <w:lang w:val="en-US" w:eastAsia="zh-CN"/>
        </w:rPr>
      </w:r>
      <w:r/>
    </w:p>
    <w:p>
      <w:pPr>
        <w:pStyle w:val="847"/>
        <w:numPr>
          <w:ilvl w:val="0"/>
          <w:numId w:val="3"/>
        </w:numPr>
        <w:jc w:val="center"/>
        <w:rPr>
          <w:rFonts w:hint="eastAsia" w:ascii="仿宋" w:hAnsi="仿宋" w:eastAsia="仿宋"/>
          <w:b/>
          <w:bCs/>
          <w:sz w:val="32"/>
          <w:szCs w:val="32"/>
        </w:rPr>
      </w:pPr>
      <w:r>
        <w:rPr>
          <w:rFonts w:hint="eastAsia" w:ascii="仿宋" w:hAnsi="仿宋" w:eastAsia="仿宋"/>
          <w:b/>
          <w:bCs/>
          <w:sz w:val="32"/>
          <w:szCs w:val="32"/>
        </w:rPr>
        <w:t xml:space="preserve">企业声明函（</w:t>
      </w:r>
      <w:r>
        <w:rPr>
          <w:rFonts w:hint="eastAsia" w:ascii="仿宋" w:hAnsi="仿宋" w:eastAsia="仿宋"/>
          <w:b/>
          <w:bCs/>
          <w:sz w:val="32"/>
          <w:szCs w:val="32"/>
          <w:lang w:val="en-US" w:eastAsia="zh-CN"/>
        </w:rPr>
        <w:t xml:space="preserve">服务</w:t>
      </w:r>
      <w:r>
        <w:rPr>
          <w:rFonts w:hint="eastAsia" w:ascii="仿宋" w:hAnsi="仿宋" w:eastAsia="仿宋"/>
          <w:b/>
          <w:bCs/>
          <w:sz w:val="32"/>
          <w:szCs w:val="32"/>
        </w:rPr>
        <w:t xml:space="preserve">类）</w:t>
      </w:r>
      <w:r>
        <w:rPr>
          <w:rFonts w:hint="eastAsia" w:ascii="仿宋" w:hAnsi="仿宋" w:eastAsia="仿宋"/>
          <w:b/>
          <w:bCs/>
          <w:sz w:val="32"/>
          <w:szCs w:val="32"/>
        </w:rPr>
      </w:r>
      <w:r/>
    </w:p>
    <w:p>
      <w:pPr>
        <w:pStyle w:val="853"/>
        <w:ind w:firstLine="560"/>
        <w:spacing w:line="60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淮安市清江浦区农业农村和水利局：</w:t>
      </w:r>
      <w:r>
        <w:rPr>
          <w:rFonts w:hint="eastAsia" w:ascii="仿宋" w:hAnsi="仿宋" w:eastAsia="仿宋"/>
          <w:bCs/>
          <w:color w:val="000000"/>
          <w:sz w:val="28"/>
          <w:szCs w:val="28"/>
          <w:lang w:eastAsia="zh-CN"/>
        </w:rPr>
      </w:r>
      <w:r/>
    </w:p>
    <w:p>
      <w:pPr>
        <w:pStyle w:val="85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5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5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5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5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5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5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47"/>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47"/>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47"/>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53"/>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rPr>
          <w:rFonts w:hint="eastAsia" w:ascii="仿宋" w:hAnsi="仿宋" w:eastAsia="仿宋"/>
          <w:bCs/>
          <w:color w:val="000000"/>
          <w:sz w:val="24"/>
        </w:rPr>
      </w:r>
      <w:r/>
    </w:p>
    <w:p>
      <w:pPr>
        <w:pStyle w:val="853"/>
        <w:ind w:left="0" w:firstLine="0"/>
        <w:jc w:val="left"/>
        <w:spacing w:line="520" w:lineRule="exact"/>
        <w:rPr>
          <w:rFonts w:hint="eastAsia" w:ascii="仿宋" w:hAnsi="仿宋" w:eastAsia="仿宋"/>
          <w:b/>
          <w:sz w:val="32"/>
          <w:szCs w:val="32"/>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rPr>
          <w:rFonts w:hint="eastAsia" w:ascii="仿宋" w:hAnsi="仿宋" w:eastAsia="仿宋"/>
          <w:b/>
          <w:sz w:val="32"/>
          <w:szCs w:val="32"/>
          <w:lang w:val="en-US" w:eastAsia="zh-CN"/>
        </w:rPr>
      </w:r>
      <w:r/>
    </w:p>
    <w:p>
      <w:pPr>
        <w:pStyle w:val="847"/>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53"/>
        <w:ind w:firstLine="560"/>
        <w:spacing w:line="64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淮安市清江浦区农业农村和水利局：</w:t>
      </w:r>
      <w:r>
        <w:rPr>
          <w:rFonts w:hint="eastAsia" w:ascii="仿宋" w:hAnsi="仿宋" w:eastAsia="仿宋"/>
          <w:bCs/>
          <w:color w:val="000000"/>
          <w:sz w:val="28"/>
          <w:szCs w:val="28"/>
          <w:lang w:eastAsia="zh-CN"/>
        </w:rPr>
      </w:r>
      <w:r/>
    </w:p>
    <w:p>
      <w:pPr>
        <w:pStyle w:val="853"/>
        <w:ind w:firstLine="560"/>
        <w:spacing w:line="64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eastAsia="zh-CN"/>
        </w:rPr>
      </w:r>
      <w:r/>
    </w:p>
    <w:p>
      <w:pPr>
        <w:pStyle w:val="85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5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53"/>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53"/>
        <w:ind w:firstLine="560"/>
        <w:spacing w:line="640" w:lineRule="exact"/>
        <w:rPr>
          <w:rFonts w:ascii="仿宋" w:hAnsi="仿宋" w:eastAsia="仿宋"/>
          <w:sz w:val="28"/>
          <w:szCs w:val="28"/>
        </w:rPr>
      </w:pPr>
      <w:r>
        <w:rPr>
          <w:rFonts w:ascii="仿宋" w:hAnsi="仿宋" w:eastAsia="仿宋"/>
          <w:sz w:val="28"/>
          <w:szCs w:val="28"/>
        </w:rPr>
      </w:r>
      <w:r/>
    </w:p>
    <w:p>
      <w:pPr>
        <w:pStyle w:val="847"/>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47"/>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47"/>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47"/>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47"/>
        <w:jc w:val="center"/>
        <w:rPr>
          <w:rFonts w:hint="eastAsia" w:ascii="宋体" w:hAnsi="宋体"/>
          <w:b/>
          <w:color w:val="000000"/>
          <w:sz w:val="30"/>
          <w:szCs w:val="30"/>
        </w:rPr>
      </w:pPr>
      <w:r>
        <w:rPr>
          <w:rFonts w:hint="eastAsia" w:ascii="宋体" w:hAnsi="宋体"/>
          <w:b/>
          <w:color w:val="000000"/>
          <w:sz w:val="30"/>
          <w:szCs w:val="30"/>
        </w:rPr>
      </w:r>
      <w:r/>
    </w:p>
    <w:p>
      <w:pPr>
        <w:pStyle w:val="847"/>
        <w:ind w:firstLine="548"/>
        <w:spacing w:line="520" w:lineRule="exact"/>
        <w:rPr>
          <w:rFonts w:hint="eastAsia" w:ascii="仿宋" w:hAnsi="仿宋" w:eastAsia="仿宋" w:cs="Arial"/>
          <w:bCs/>
          <w:sz w:val="28"/>
        </w:rPr>
      </w:pPr>
      <w:r>
        <w:rPr>
          <w:rFonts w:hint="eastAsia" w:ascii="仿宋" w:hAnsi="仿宋" w:eastAsia="仿宋" w:cs="Arial"/>
          <w:bCs/>
          <w:sz w:val="28"/>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楷体_GB2312">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仿宋">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dobe 仿宋 Std R">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rPr>
        <w:rStyle w:val="876"/>
      </w:rPr>
      <w:framePr w:wrap="around" w:vAnchor="text" w:hAnchor="margin" w:xAlign="center" w:y="1"/>
    </w:pPr>
    <w:r>
      <w:fldChar w:fldCharType="begin"/>
    </w:r>
    <w:r>
      <w:rPr>
        <w:rStyle w:val="876"/>
      </w:rPr>
      <w:instrText xml:space="preserve">PAGE  </w:instrText>
    </w:r>
    <w:r>
      <w:fldChar w:fldCharType="separate"/>
    </w:r>
    <w:r>
      <w:rPr>
        <w:rStyle w:val="876"/>
      </w:rPr>
      <w:t xml:space="preserve">20</w:t>
    </w:r>
    <w:r>
      <w:fldChar w:fldCharType="end"/>
    </w:r>
    <w:r>
      <w:rPr>
        <w:rStyle w:val="876"/>
      </w:rPr>
    </w:r>
    <w:r/>
  </w:p>
  <w:p>
    <w:pPr>
      <w:pStyle w:val="8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8"/>
      <w:isLgl w:val="false"/>
      <w:suff w:val="tab"/>
      <w:lvlText w:val="%1"/>
      <w:lvlJc w:val="left"/>
      <w:pPr>
        <w:pStyle w:val="847"/>
        <w:ind w:left="432" w:hanging="432"/>
        <w:tabs>
          <w:tab w:val="num" w:pos="432" w:leader="none"/>
        </w:tabs>
      </w:pPr>
    </w:lvl>
    <w:lvl w:ilvl="1">
      <w:start w:val="1"/>
      <w:numFmt w:val="decimal"/>
      <w:isLgl w:val="false"/>
      <w:suff w:val="tab"/>
      <w:lvlText w:val="%1.%2"/>
      <w:lvlJc w:val="left"/>
      <w:pPr>
        <w:pStyle w:val="847"/>
        <w:ind w:left="576" w:hanging="576"/>
        <w:tabs>
          <w:tab w:val="num" w:pos="576" w:leader="none"/>
        </w:tabs>
      </w:pPr>
    </w:lvl>
    <w:lvl w:ilvl="2">
      <w:start w:val="1"/>
      <w:numFmt w:val="decimal"/>
      <w:pStyle w:val="850"/>
      <w:isLgl w:val="false"/>
      <w:suff w:val="tab"/>
      <w:lvlText w:val="%1.%2.%3"/>
      <w:lvlJc w:val="left"/>
      <w:pPr>
        <w:pStyle w:val="847"/>
        <w:ind w:left="720" w:hanging="720"/>
        <w:tabs>
          <w:tab w:val="num" w:pos="720" w:leader="none"/>
        </w:tabs>
      </w:pPr>
    </w:lvl>
    <w:lvl w:ilvl="3">
      <w:start w:val="1"/>
      <w:numFmt w:val="decimal"/>
      <w:isLgl w:val="false"/>
      <w:suff w:val="tab"/>
      <w:lvlText w:val="%1.%2.%3.%4"/>
      <w:lvlJc w:val="left"/>
      <w:pPr>
        <w:pStyle w:val="847"/>
        <w:ind w:left="864" w:hanging="864"/>
        <w:tabs>
          <w:tab w:val="num" w:pos="864" w:leader="none"/>
        </w:tabs>
      </w:pPr>
    </w:lvl>
    <w:lvl w:ilvl="4">
      <w:start w:val="1"/>
      <w:numFmt w:val="decimal"/>
      <w:isLgl w:val="false"/>
      <w:suff w:val="tab"/>
      <w:lvlText w:val="%1.%2.%3.%4.%5"/>
      <w:lvlJc w:val="left"/>
      <w:pPr>
        <w:pStyle w:val="847"/>
        <w:ind w:left="1008" w:hanging="1008"/>
        <w:tabs>
          <w:tab w:val="num" w:pos="1008" w:leader="none"/>
        </w:tabs>
      </w:pPr>
    </w:lvl>
    <w:lvl w:ilvl="5">
      <w:start w:val="1"/>
      <w:numFmt w:val="decimal"/>
      <w:isLgl w:val="false"/>
      <w:suff w:val="tab"/>
      <w:lvlText w:val="%1.%2.%3.%4.%5.%6"/>
      <w:lvlJc w:val="left"/>
      <w:pPr>
        <w:pStyle w:val="847"/>
        <w:ind w:left="1152" w:hanging="1152"/>
        <w:tabs>
          <w:tab w:val="num" w:pos="1152" w:leader="none"/>
        </w:tabs>
      </w:pPr>
    </w:lvl>
    <w:lvl w:ilvl="6">
      <w:start w:val="1"/>
      <w:numFmt w:val="decimal"/>
      <w:isLgl w:val="false"/>
      <w:suff w:val="tab"/>
      <w:lvlText w:val="%1.%2.%3.%4.%5.%6.%7"/>
      <w:lvlJc w:val="left"/>
      <w:pPr>
        <w:pStyle w:val="847"/>
        <w:ind w:left="1296" w:hanging="1296"/>
        <w:tabs>
          <w:tab w:val="num" w:pos="1296" w:leader="none"/>
        </w:tabs>
      </w:pPr>
    </w:lvl>
    <w:lvl w:ilvl="7">
      <w:start w:val="1"/>
      <w:numFmt w:val="decimal"/>
      <w:isLgl w:val="false"/>
      <w:suff w:val="tab"/>
      <w:lvlText w:val="%1.%2.%3.%4.%5.%6.%7.%8"/>
      <w:lvlJc w:val="left"/>
      <w:pPr>
        <w:pStyle w:val="847"/>
        <w:ind w:left="1440" w:hanging="1440"/>
        <w:tabs>
          <w:tab w:val="num" w:pos="1440" w:leader="none"/>
        </w:tabs>
      </w:pPr>
    </w:lvl>
    <w:lvl w:ilvl="8">
      <w:start w:val="1"/>
      <w:numFmt w:val="decimal"/>
      <w:isLgl w:val="false"/>
      <w:suff w:val="tab"/>
      <w:lvlText w:val="%1.%2.%3.%4.%5.%6.%7.%8.%9"/>
      <w:lvlJc w:val="left"/>
      <w:pPr>
        <w:pStyle w:val="847"/>
        <w:ind w:left="1584" w:hanging="1584"/>
        <w:tabs>
          <w:tab w:val="num" w:pos="1584" w:leader="none"/>
        </w:tabs>
      </w:pPr>
    </w:lvl>
  </w:abstractNum>
  <w:abstractNum w:abstractNumId="2">
    <w:multiLevelType w:val="hybridMultilevel"/>
    <w:lvl w:ilvl="0">
      <w:start w:val="1"/>
      <w:numFmt w:val="chineseCounting"/>
      <w:isLgl w:val="false"/>
      <w:suff w:val="nothing"/>
      <w:lvlText w:val="（%1）"/>
      <w:lvlJc w:val="left"/>
      <w:pPr>
        <w:pStyle w:val="8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name w:val="Heading 1"/>
    <w:basedOn w:val="847"/>
    <w:next w:val="847"/>
    <w:link w:val="670"/>
    <w:uiPriority w:val="9"/>
    <w:qFormat/>
    <w:pPr>
      <w:keepLines/>
      <w:keepNext/>
      <w:spacing w:before="480" w:after="200"/>
      <w:outlineLvl w:val="0"/>
    </w:pPr>
    <w:rPr>
      <w:rFonts w:ascii="Arial" w:hAnsi="Arial" w:eastAsia="Arial" w:cs="Arial"/>
      <w:sz w:val="40"/>
      <w:szCs w:val="40"/>
    </w:rPr>
  </w:style>
  <w:style w:type="character" w:styleId="670">
    <w:name w:val="Heading 1 Char"/>
    <w:link w:val="669"/>
    <w:uiPriority w:val="9"/>
    <w:rPr>
      <w:rFonts w:ascii="Arial" w:hAnsi="Arial" w:eastAsia="Arial" w:cs="Arial"/>
      <w:sz w:val="40"/>
      <w:szCs w:val="40"/>
    </w:rPr>
  </w:style>
  <w:style w:type="paragraph" w:styleId="671">
    <w:name w:val="Heading 2"/>
    <w:basedOn w:val="847"/>
    <w:next w:val="847"/>
    <w:link w:val="672"/>
    <w:uiPriority w:val="9"/>
    <w:unhideWhenUsed/>
    <w:qFormat/>
    <w:pPr>
      <w:keepLines/>
      <w:keepNext/>
      <w:spacing w:before="360" w:after="200"/>
      <w:outlineLvl w:val="1"/>
    </w:pPr>
    <w:rPr>
      <w:rFonts w:ascii="Arial" w:hAnsi="Arial" w:eastAsia="Arial" w:cs="Arial"/>
      <w:sz w:val="34"/>
    </w:rPr>
  </w:style>
  <w:style w:type="character" w:styleId="672">
    <w:name w:val="Heading 2 Char"/>
    <w:link w:val="671"/>
    <w:uiPriority w:val="9"/>
    <w:rPr>
      <w:rFonts w:ascii="Arial" w:hAnsi="Arial" w:eastAsia="Arial" w:cs="Arial"/>
      <w:sz w:val="34"/>
    </w:rPr>
  </w:style>
  <w:style w:type="paragraph" w:styleId="673">
    <w:name w:val="Heading 3"/>
    <w:basedOn w:val="847"/>
    <w:next w:val="847"/>
    <w:link w:val="674"/>
    <w:uiPriority w:val="9"/>
    <w:unhideWhenUsed/>
    <w:qFormat/>
    <w:pPr>
      <w:keepLines/>
      <w:keepNext/>
      <w:spacing w:before="320" w:after="200"/>
      <w:outlineLvl w:val="2"/>
    </w:pPr>
    <w:rPr>
      <w:rFonts w:ascii="Arial" w:hAnsi="Arial" w:eastAsia="Arial" w:cs="Arial"/>
      <w:sz w:val="30"/>
      <w:szCs w:val="30"/>
    </w:rPr>
  </w:style>
  <w:style w:type="character" w:styleId="674">
    <w:name w:val="Heading 3 Char"/>
    <w:link w:val="673"/>
    <w:uiPriority w:val="9"/>
    <w:rPr>
      <w:rFonts w:ascii="Arial" w:hAnsi="Arial" w:eastAsia="Arial" w:cs="Arial"/>
      <w:sz w:val="30"/>
      <w:szCs w:val="30"/>
    </w:rPr>
  </w:style>
  <w:style w:type="paragraph" w:styleId="675">
    <w:name w:val="Heading 4"/>
    <w:basedOn w:val="847"/>
    <w:next w:val="847"/>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link w:val="675"/>
    <w:uiPriority w:val="9"/>
    <w:rPr>
      <w:rFonts w:ascii="Arial" w:hAnsi="Arial" w:eastAsia="Arial" w:cs="Arial"/>
      <w:b/>
      <w:bCs/>
      <w:sz w:val="26"/>
      <w:szCs w:val="26"/>
    </w:rPr>
  </w:style>
  <w:style w:type="paragraph" w:styleId="677">
    <w:name w:val="Heading 5"/>
    <w:basedOn w:val="847"/>
    <w:next w:val="847"/>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link w:val="677"/>
    <w:uiPriority w:val="9"/>
    <w:rPr>
      <w:rFonts w:ascii="Arial" w:hAnsi="Arial" w:eastAsia="Arial" w:cs="Arial"/>
      <w:b/>
      <w:bCs/>
      <w:sz w:val="24"/>
      <w:szCs w:val="24"/>
    </w:rPr>
  </w:style>
  <w:style w:type="paragraph" w:styleId="679">
    <w:name w:val="Heading 6"/>
    <w:basedOn w:val="847"/>
    <w:next w:val="847"/>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link w:val="679"/>
    <w:uiPriority w:val="9"/>
    <w:rPr>
      <w:rFonts w:ascii="Arial" w:hAnsi="Arial" w:eastAsia="Arial" w:cs="Arial"/>
      <w:b/>
      <w:bCs/>
      <w:sz w:val="22"/>
      <w:szCs w:val="22"/>
    </w:rPr>
  </w:style>
  <w:style w:type="paragraph" w:styleId="681">
    <w:name w:val="Heading 7"/>
    <w:basedOn w:val="847"/>
    <w:next w:val="847"/>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link w:val="681"/>
    <w:uiPriority w:val="9"/>
    <w:rPr>
      <w:rFonts w:ascii="Arial" w:hAnsi="Arial" w:eastAsia="Arial" w:cs="Arial"/>
      <w:b/>
      <w:bCs/>
      <w:i/>
      <w:iCs/>
      <w:sz w:val="22"/>
      <w:szCs w:val="22"/>
    </w:rPr>
  </w:style>
  <w:style w:type="paragraph" w:styleId="683">
    <w:name w:val="Heading 8"/>
    <w:basedOn w:val="847"/>
    <w:next w:val="847"/>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link w:val="683"/>
    <w:uiPriority w:val="9"/>
    <w:rPr>
      <w:rFonts w:ascii="Arial" w:hAnsi="Arial" w:eastAsia="Arial" w:cs="Arial"/>
      <w:i/>
      <w:iCs/>
      <w:sz w:val="22"/>
      <w:szCs w:val="22"/>
    </w:rPr>
  </w:style>
  <w:style w:type="paragraph" w:styleId="685">
    <w:name w:val="Heading 9"/>
    <w:basedOn w:val="847"/>
    <w:next w:val="847"/>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link w:val="685"/>
    <w:uiPriority w:val="9"/>
    <w:rPr>
      <w:rFonts w:ascii="Arial" w:hAnsi="Arial" w:eastAsia="Arial" w:cs="Arial"/>
      <w:i/>
      <w:iCs/>
      <w:sz w:val="21"/>
      <w:szCs w:val="21"/>
    </w:rPr>
  </w:style>
  <w:style w:type="paragraph" w:styleId="687">
    <w:name w:val="List Paragraph"/>
    <w:basedOn w:val="847"/>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7"/>
    <w:next w:val="847"/>
    <w:link w:val="690"/>
    <w:uiPriority w:val="10"/>
    <w:qFormat/>
    <w:pPr>
      <w:contextualSpacing/>
      <w:spacing w:before="300" w:after="200"/>
    </w:pPr>
    <w:rPr>
      <w:sz w:val="48"/>
      <w:szCs w:val="48"/>
    </w:rPr>
  </w:style>
  <w:style w:type="character" w:styleId="690">
    <w:name w:val="Title Char"/>
    <w:link w:val="689"/>
    <w:uiPriority w:val="10"/>
    <w:rPr>
      <w:sz w:val="48"/>
      <w:szCs w:val="48"/>
    </w:rPr>
  </w:style>
  <w:style w:type="paragraph" w:styleId="691">
    <w:name w:val="Subtitle"/>
    <w:basedOn w:val="847"/>
    <w:next w:val="847"/>
    <w:link w:val="692"/>
    <w:uiPriority w:val="11"/>
    <w:qFormat/>
    <w:pPr>
      <w:spacing w:before="200" w:after="200"/>
    </w:pPr>
    <w:rPr>
      <w:sz w:val="24"/>
      <w:szCs w:val="24"/>
    </w:rPr>
  </w:style>
  <w:style w:type="character" w:styleId="692">
    <w:name w:val="Subtitle Char"/>
    <w:link w:val="691"/>
    <w:uiPriority w:val="11"/>
    <w:rPr>
      <w:sz w:val="24"/>
      <w:szCs w:val="24"/>
    </w:rPr>
  </w:style>
  <w:style w:type="paragraph" w:styleId="693">
    <w:name w:val="Quote"/>
    <w:basedOn w:val="847"/>
    <w:next w:val="847"/>
    <w:link w:val="694"/>
    <w:uiPriority w:val="29"/>
    <w:qFormat/>
    <w:pPr>
      <w:ind w:left="720" w:right="720"/>
    </w:pPr>
    <w:rPr>
      <w:i/>
    </w:rPr>
  </w:style>
  <w:style w:type="character" w:styleId="694">
    <w:name w:val="Quote Char"/>
    <w:link w:val="693"/>
    <w:uiPriority w:val="29"/>
    <w:rPr>
      <w:i/>
    </w:rPr>
  </w:style>
  <w:style w:type="paragraph" w:styleId="695">
    <w:name w:val="Intense Quote"/>
    <w:basedOn w:val="847"/>
    <w:next w:val="847"/>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paragraph" w:styleId="697">
    <w:name w:val="Header"/>
    <w:basedOn w:val="847"/>
    <w:link w:val="698"/>
    <w:uiPriority w:val="99"/>
    <w:unhideWhenUsed/>
    <w:pPr>
      <w:spacing w:after="0" w:line="240" w:lineRule="auto"/>
      <w:tabs>
        <w:tab w:val="center" w:pos="7143" w:leader="none"/>
        <w:tab w:val="right" w:pos="14287" w:leader="none"/>
      </w:tabs>
    </w:pPr>
  </w:style>
  <w:style w:type="character" w:styleId="698">
    <w:name w:val="Header Char"/>
    <w:link w:val="697"/>
    <w:uiPriority w:val="99"/>
  </w:style>
  <w:style w:type="paragraph" w:styleId="699">
    <w:name w:val="Footer"/>
    <w:basedOn w:val="847"/>
    <w:link w:val="702"/>
    <w:uiPriority w:val="99"/>
    <w:unhideWhenUsed/>
    <w:pPr>
      <w:spacing w:after="0" w:line="240" w:lineRule="auto"/>
      <w:tabs>
        <w:tab w:val="center" w:pos="7143" w:leader="none"/>
        <w:tab w:val="right" w:pos="14287" w:leader="none"/>
      </w:tabs>
    </w:pPr>
  </w:style>
  <w:style w:type="character" w:styleId="700">
    <w:name w:val="Footer Char"/>
    <w:link w:val="699"/>
    <w:uiPriority w:val="99"/>
  </w:style>
  <w:style w:type="paragraph" w:styleId="701">
    <w:name w:val="Caption"/>
    <w:basedOn w:val="847"/>
    <w:next w:val="847"/>
    <w:uiPriority w:val="35"/>
    <w:semiHidden/>
    <w:unhideWhenUsed/>
    <w:qFormat/>
    <w:pPr>
      <w:spacing w:line="276" w:lineRule="auto"/>
    </w:pPr>
    <w:rPr>
      <w:b/>
      <w:bCs/>
      <w:color w:val="4f81bd" w:themeColor="accent1"/>
      <w:sz w:val="18"/>
      <w:szCs w:val="18"/>
    </w:rPr>
  </w:style>
  <w:style w:type="character" w:styleId="702">
    <w:name w:val="Caption Char"/>
    <w:basedOn w:val="701"/>
    <w:link w:val="699"/>
    <w:uiPriority w:val="99"/>
  </w:style>
  <w:style w:type="table" w:styleId="7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47"/>
    <w:link w:val="847"/>
    <w:qFormat/>
    <w:pPr>
      <w:jc w:val="both"/>
      <w:widowControl w:val="off"/>
    </w:pPr>
    <w:rPr>
      <w:sz w:val="21"/>
      <w:szCs w:val="24"/>
      <w:lang w:val="en-US" w:eastAsia="zh-CN" w:bidi="ar-SA"/>
    </w:rPr>
  </w:style>
  <w:style w:type="paragraph" w:styleId="848">
    <w:name w:val="标题 1"/>
    <w:basedOn w:val="847"/>
    <w:next w:val="847"/>
    <w:link w:val="847"/>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49">
    <w:name w:val="标题 2"/>
    <w:basedOn w:val="847"/>
    <w:next w:val="847"/>
    <w:link w:val="847"/>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50">
    <w:name w:val="标题 3"/>
    <w:basedOn w:val="847"/>
    <w:next w:val="853"/>
    <w:link w:val="847"/>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851">
    <w:name w:val="默认段落字体"/>
    <w:next w:val="851"/>
    <w:link w:val="847"/>
    <w:semiHidden/>
  </w:style>
  <w:style w:type="table" w:styleId="852">
    <w:name w:val="普通表格"/>
    <w:next w:val="852"/>
    <w:link w:val="847"/>
    <w:semiHidden/>
    <w:tblPr/>
  </w:style>
  <w:style w:type="paragraph" w:styleId="853">
    <w:name w:val="正文缩进"/>
    <w:basedOn w:val="847"/>
    <w:next w:val="853"/>
    <w:link w:val="854"/>
    <w:pPr>
      <w:ind w:firstLine="420"/>
    </w:pPr>
  </w:style>
  <w:style w:type="character" w:styleId="854">
    <w:name w:val="正文缩进 Char"/>
    <w:next w:val="854"/>
    <w:link w:val="853"/>
    <w:rPr>
      <w:sz w:val="21"/>
      <w:szCs w:val="24"/>
    </w:rPr>
  </w:style>
  <w:style w:type="paragraph" w:styleId="855">
    <w:name w:val="文档结构图"/>
    <w:basedOn w:val="847"/>
    <w:next w:val="855"/>
    <w:link w:val="847"/>
    <w:semiHidden/>
    <w:pPr>
      <w:shd w:val="clear" w:color="auto" w:fill="000080"/>
    </w:pPr>
  </w:style>
  <w:style w:type="paragraph" w:styleId="856">
    <w:name w:val="批注文字"/>
    <w:basedOn w:val="847"/>
    <w:next w:val="856"/>
    <w:link w:val="847"/>
    <w:semiHidden/>
    <w:qFormat/>
    <w:pPr>
      <w:jc w:val="left"/>
    </w:pPr>
    <w:rPr>
      <w:rFonts w:eastAsia="宋体"/>
      <w:sz w:val="20"/>
      <w:szCs w:val="21"/>
    </w:rPr>
  </w:style>
  <w:style w:type="paragraph" w:styleId="857">
    <w:name w:val="正文文本 3"/>
    <w:basedOn w:val="847"/>
    <w:next w:val="857"/>
    <w:link w:val="847"/>
    <w:pPr>
      <w:jc w:val="center"/>
    </w:pPr>
    <w:rPr>
      <w:rFonts w:eastAsia="黑体"/>
      <w:sz w:val="72"/>
    </w:rPr>
  </w:style>
  <w:style w:type="paragraph" w:styleId="858">
    <w:name w:val="正文文本"/>
    <w:basedOn w:val="847"/>
    <w:next w:val="859"/>
    <w:link w:val="847"/>
    <w:pPr>
      <w:jc w:val="center"/>
    </w:pPr>
    <w:rPr>
      <w:rFonts w:eastAsia="仿宋_GB2312"/>
      <w:sz w:val="28"/>
    </w:rPr>
  </w:style>
  <w:style w:type="paragraph" w:styleId="859">
    <w:name w:val="Default"/>
    <w:next w:val="859"/>
    <w:link w:val="847"/>
    <w:pPr>
      <w:widowControl w:val="off"/>
    </w:pPr>
    <w:rPr>
      <w:rFonts w:ascii="仿宋" w:eastAsia="仿宋" w:cs="仿宋"/>
      <w:color w:val="000000"/>
      <w:sz w:val="24"/>
      <w:szCs w:val="24"/>
      <w:lang w:val="en-US" w:eastAsia="zh-CN" w:bidi="ar-SA"/>
    </w:rPr>
  </w:style>
  <w:style w:type="paragraph" w:styleId="860">
    <w:name w:val="正文文本缩进"/>
    <w:basedOn w:val="847"/>
    <w:next w:val="860"/>
    <w:link w:val="861"/>
    <w:pPr>
      <w:ind w:left="420"/>
      <w:spacing w:after="120"/>
    </w:pPr>
  </w:style>
  <w:style w:type="character" w:styleId="861">
    <w:name w:val="正文文本缩进 Char"/>
    <w:next w:val="861"/>
    <w:link w:val="860"/>
    <w:rPr>
      <w:sz w:val="21"/>
      <w:szCs w:val="24"/>
    </w:rPr>
  </w:style>
  <w:style w:type="paragraph" w:styleId="862">
    <w:name w:val="文本块"/>
    <w:basedOn w:val="847"/>
    <w:next w:val="847"/>
    <w:link w:val="847"/>
    <w:pPr>
      <w:ind w:left="420" w:right="33"/>
      <w:jc w:val="left"/>
    </w:pPr>
    <w:rPr>
      <w:sz w:val="24"/>
      <w:szCs w:val="20"/>
    </w:rPr>
  </w:style>
  <w:style w:type="paragraph" w:styleId="863">
    <w:name w:val="纯文本"/>
    <w:basedOn w:val="847"/>
    <w:next w:val="863"/>
    <w:link w:val="864"/>
    <w:rPr>
      <w:rFonts w:ascii="宋体" w:hAnsi="Courier New"/>
      <w:szCs w:val="20"/>
    </w:rPr>
  </w:style>
  <w:style w:type="character" w:styleId="864">
    <w:name w:val="纯文本 Char"/>
    <w:next w:val="864"/>
    <w:link w:val="863"/>
    <w:rPr>
      <w:rFonts w:ascii="宋体" w:hAnsi="Courier New" w:eastAsia="宋体"/>
      <w:sz w:val="21"/>
      <w:lang w:val="en-US" w:eastAsia="zh-CN" w:bidi="ar-SA"/>
    </w:rPr>
  </w:style>
  <w:style w:type="paragraph" w:styleId="865">
    <w:name w:val="日期"/>
    <w:basedOn w:val="847"/>
    <w:next w:val="847"/>
    <w:link w:val="847"/>
    <w:pPr>
      <w:ind w:left="100"/>
    </w:pPr>
    <w:rPr>
      <w:rFonts w:ascii="黑体" w:eastAsia="黑体"/>
      <w:sz w:val="72"/>
    </w:rPr>
  </w:style>
  <w:style w:type="paragraph" w:styleId="866">
    <w:name w:val="正文文本缩进 2"/>
    <w:basedOn w:val="847"/>
    <w:next w:val="866"/>
    <w:link w:val="847"/>
    <w:pPr>
      <w:ind w:right="-2" w:firstLine="540"/>
      <w:tabs>
        <w:tab w:val="left" w:pos="9741" w:leader="none"/>
      </w:tabs>
    </w:pPr>
    <w:rPr>
      <w:rFonts w:eastAsia="仿宋_GB2312"/>
      <w:sz w:val="28"/>
    </w:rPr>
  </w:style>
  <w:style w:type="paragraph" w:styleId="867">
    <w:name w:val="批注框文本"/>
    <w:basedOn w:val="847"/>
    <w:next w:val="867"/>
    <w:link w:val="847"/>
    <w:semiHidden/>
    <w:rPr>
      <w:sz w:val="18"/>
      <w:szCs w:val="18"/>
    </w:rPr>
  </w:style>
  <w:style w:type="paragraph" w:styleId="868">
    <w:name w:val="页脚"/>
    <w:basedOn w:val="847"/>
    <w:next w:val="868"/>
    <w:link w:val="847"/>
    <w:pPr>
      <w:jc w:val="left"/>
      <w:tabs>
        <w:tab w:val="center" w:pos="4153" w:leader="none"/>
        <w:tab w:val="right" w:pos="8306" w:leader="none"/>
      </w:tabs>
    </w:pPr>
    <w:rPr>
      <w:sz w:val="18"/>
      <w:szCs w:val="18"/>
    </w:rPr>
  </w:style>
  <w:style w:type="paragraph" w:styleId="869">
    <w:name w:val="页眉"/>
    <w:basedOn w:val="847"/>
    <w:next w:val="869"/>
    <w:link w:val="847"/>
    <w:pPr>
      <w:jc w:val="center"/>
      <w:tabs>
        <w:tab w:val="center" w:pos="4153" w:leader="none"/>
        <w:tab w:val="right" w:pos="8306" w:leader="none"/>
      </w:tabs>
      <w:pBdr>
        <w:bottom w:val="single" w:color="000000" w:sz="6" w:space="1"/>
      </w:pBdr>
    </w:pPr>
    <w:rPr>
      <w:sz w:val="18"/>
      <w:szCs w:val="18"/>
    </w:rPr>
  </w:style>
  <w:style w:type="paragraph" w:styleId="870">
    <w:name w:val="正文文本缩进 3"/>
    <w:basedOn w:val="847"/>
    <w:next w:val="870"/>
    <w:link w:val="847"/>
    <w:pPr>
      <w:ind w:firstLine="435"/>
    </w:pPr>
    <w:rPr>
      <w:rFonts w:ascii="仿宋_GB2312" w:hAnsi="宋体" w:eastAsia="仿宋_GB2312"/>
      <w:sz w:val="28"/>
    </w:rPr>
  </w:style>
  <w:style w:type="paragraph" w:styleId="871">
    <w:name w:val="正文文本 2"/>
    <w:basedOn w:val="847"/>
    <w:next w:val="871"/>
    <w:link w:val="847"/>
    <w:rPr>
      <w:rFonts w:ascii="仿宋_GB2312" w:eastAsia="仿宋_GB2312"/>
      <w:sz w:val="28"/>
    </w:rPr>
  </w:style>
  <w:style w:type="paragraph" w:styleId="872">
    <w:name w:val="普通(网站)"/>
    <w:basedOn w:val="847"/>
    <w:next w:val="872"/>
    <w:link w:val="847"/>
    <w:uiPriority w:val="99"/>
    <w:unhideWhenUsed/>
    <w:pPr>
      <w:jc w:val="left"/>
      <w:spacing w:before="100" w:beforeAutospacing="1" w:after="100" w:afterAutospacing="1"/>
    </w:pPr>
    <w:rPr>
      <w:sz w:val="24"/>
      <w:szCs w:val="20"/>
    </w:rPr>
  </w:style>
  <w:style w:type="paragraph" w:styleId="873">
    <w:name w:val="正文首行缩进 2"/>
    <w:basedOn w:val="860"/>
    <w:next w:val="873"/>
    <w:link w:val="874"/>
    <w:pPr>
      <w:ind w:firstLine="420"/>
    </w:pPr>
  </w:style>
  <w:style w:type="character" w:styleId="874">
    <w:name w:val="正文首行缩进 2 Char"/>
    <w:basedOn w:val="861"/>
    <w:next w:val="874"/>
    <w:link w:val="873"/>
  </w:style>
  <w:style w:type="table" w:styleId="875">
    <w:name w:val="网格型"/>
    <w:basedOn w:val="852"/>
    <w:next w:val="875"/>
    <w:link w:val="84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6">
    <w:name w:val="页码"/>
    <w:next w:val="876"/>
    <w:link w:val="847"/>
  </w:style>
  <w:style w:type="character" w:styleId="877">
    <w:name w:val="已访问的超链接"/>
    <w:next w:val="877"/>
    <w:link w:val="847"/>
    <w:rPr>
      <w:color w:val="800080"/>
      <w:u w:val="single"/>
    </w:rPr>
  </w:style>
  <w:style w:type="character" w:styleId="878">
    <w:name w:val="超链接"/>
    <w:next w:val="878"/>
    <w:link w:val="847"/>
    <w:rPr>
      <w:color w:val="0000ff"/>
      <w:u w:val="single"/>
    </w:rPr>
  </w:style>
  <w:style w:type="character" w:styleId="879">
    <w:name w:val="默认段落字体1"/>
    <w:next w:val="879"/>
    <w:link w:val="847"/>
    <w:semiHidden/>
    <w:qFormat/>
  </w:style>
  <w:style w:type="paragraph" w:styleId="880">
    <w:name w:val="正文1"/>
    <w:next w:val="847"/>
    <w:link w:val="847"/>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881">
    <w:name w:val="font31"/>
    <w:basedOn w:val="879"/>
    <w:next w:val="881"/>
    <w:link w:val="847"/>
    <w:qFormat/>
    <w:rPr>
      <w:rFonts w:ascii="Times New Roman" w:hAnsi="Times New Roman" w:cs="Times New Roman"/>
      <w:color w:val="000000"/>
      <w:sz w:val="24"/>
      <w:szCs w:val="24"/>
      <w:u w:val="none"/>
    </w:rPr>
  </w:style>
  <w:style w:type="paragraph" w:styleId="882">
    <w:name w:val="列表段落1"/>
    <w:next w:val="882"/>
    <w:link w:val="847"/>
    <w:uiPriority w:val="99"/>
    <w:qFormat/>
    <w:pPr>
      <w:ind w:firstLine="420"/>
      <w:jc w:val="both"/>
      <w:widowControl w:val="off"/>
    </w:pPr>
    <w:rPr>
      <w:rFonts w:ascii="Calibri" w:hAnsi="Calibri" w:eastAsia="宋体" w:cs="Times New Roman"/>
      <w:sz w:val="21"/>
      <w:szCs w:val="22"/>
      <w:lang w:val="en-US" w:eastAsia="zh-CN" w:bidi="ar-SA"/>
    </w:rPr>
  </w:style>
  <w:style w:type="character" w:styleId="883">
    <w:name w:val="纯文本 Char1, Char Char,普通文字 Char Char,纯文本 Char Char,小 Char1"/>
    <w:next w:val="883"/>
    <w:link w:val="847"/>
    <w:rPr>
      <w:rFonts w:ascii="宋体" w:hAnsi="Courier New"/>
      <w:sz w:val="21"/>
    </w:rPr>
  </w:style>
  <w:style w:type="paragraph" w:styleId="884">
    <w:name w:val="font6"/>
    <w:basedOn w:val="847"/>
    <w:next w:val="884"/>
    <w:link w:val="847"/>
    <w:pPr>
      <w:jc w:val="left"/>
      <w:spacing w:before="100" w:beforeAutospacing="1" w:after="100" w:afterAutospacing="1"/>
      <w:widowControl/>
    </w:pPr>
    <w:rPr>
      <w:rFonts w:eastAsia="Arial Unicode MS"/>
      <w:sz w:val="18"/>
      <w:szCs w:val="18"/>
    </w:rPr>
  </w:style>
  <w:style w:type="paragraph" w:styleId="885">
    <w:name w:val="列出段落"/>
    <w:basedOn w:val="847"/>
    <w:next w:val="885"/>
    <w:link w:val="847"/>
    <w:uiPriority w:val="99"/>
    <w:qFormat/>
    <w:pPr>
      <w:ind w:firstLine="420"/>
    </w:pPr>
  </w:style>
  <w:style w:type="paragraph" w:styleId="886">
    <w:name w:val="xl43"/>
    <w:basedOn w:val="847"/>
    <w:next w:val="886"/>
    <w:link w:val="847"/>
    <w:pPr>
      <w:jc w:val="left"/>
      <w:spacing w:before="100" w:beforeAutospacing="1" w:after="100" w:afterAutospacing="1"/>
      <w:widowControl/>
    </w:pPr>
    <w:rPr>
      <w:rFonts w:ascii="Arial Unicode MS" w:hAnsi="Arial Unicode MS" w:eastAsia="Arial Unicode MS"/>
      <w:sz w:val="24"/>
    </w:rPr>
  </w:style>
  <w:style w:type="paragraph" w:styleId="887">
    <w:name w:val="xl68"/>
    <w:basedOn w:val="847"/>
    <w:next w:val="887"/>
    <w:link w:val="847"/>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8">
    <w:name w:val="xl53"/>
    <w:basedOn w:val="847"/>
    <w:next w:val="888"/>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89">
    <w:name w:val="xl29"/>
    <w:basedOn w:val="847"/>
    <w:next w:val="889"/>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0">
    <w:name w:val="xl46"/>
    <w:basedOn w:val="847"/>
    <w:next w:val="890"/>
    <w:link w:val="847"/>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91">
    <w:name w:val="xl39"/>
    <w:basedOn w:val="847"/>
    <w:next w:val="891"/>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2">
    <w:name w:val="xl59"/>
    <w:basedOn w:val="847"/>
    <w:next w:val="892"/>
    <w:link w:val="847"/>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93">
    <w:name w:val="xl33"/>
    <w:basedOn w:val="847"/>
    <w:next w:val="893"/>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4">
    <w:name w:val="xl86"/>
    <w:basedOn w:val="847"/>
    <w:next w:val="894"/>
    <w:link w:val="847"/>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5">
    <w:name w:val="font7"/>
    <w:basedOn w:val="847"/>
    <w:next w:val="895"/>
    <w:link w:val="847"/>
    <w:pPr>
      <w:jc w:val="left"/>
      <w:spacing w:before="100" w:beforeAutospacing="1" w:after="100" w:afterAutospacing="1"/>
      <w:widowControl/>
    </w:pPr>
    <w:rPr>
      <w:rFonts w:eastAsia="Arial Unicode MS"/>
      <w:sz w:val="18"/>
      <w:szCs w:val="18"/>
    </w:rPr>
  </w:style>
  <w:style w:type="paragraph" w:styleId="896">
    <w:name w:val="Char Char Char Char"/>
    <w:basedOn w:val="855"/>
    <w:next w:val="896"/>
    <w:link w:val="847"/>
    <w:pPr>
      <w:spacing w:line="360" w:lineRule="auto"/>
    </w:pPr>
    <w:rPr>
      <w:rFonts w:ascii="Tahoma" w:hAnsi="Tahoma"/>
      <w:sz w:val="24"/>
    </w:rPr>
  </w:style>
  <w:style w:type="paragraph" w:styleId="897">
    <w:name w:val="xl67"/>
    <w:basedOn w:val="847"/>
    <w:next w:val="897"/>
    <w:link w:val="847"/>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98">
    <w:name w:val="xl45"/>
    <w:basedOn w:val="847"/>
    <w:next w:val="898"/>
    <w:link w:val="847"/>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99">
    <w:name w:val="xl72"/>
    <w:basedOn w:val="847"/>
    <w:next w:val="899"/>
    <w:link w:val="847"/>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0">
    <w:name w:val="标书正文格式"/>
    <w:next w:val="900"/>
    <w:link w:val="847"/>
    <w:pPr>
      <w:ind w:firstLine="480"/>
      <w:jc w:val="both"/>
      <w:spacing w:line="360" w:lineRule="auto"/>
    </w:pPr>
    <w:rPr>
      <w:rFonts w:ascii="宋体" w:hAnsi="宋体"/>
      <w:sz w:val="24"/>
      <w:szCs w:val="24"/>
      <w:lang w:val="en-US" w:eastAsia="zh-CN" w:bidi="ar-SA"/>
    </w:rPr>
  </w:style>
  <w:style w:type="paragraph" w:styleId="901">
    <w:name w:val="xl60"/>
    <w:basedOn w:val="847"/>
    <w:next w:val="901"/>
    <w:link w:val="84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02">
    <w:name w:val="xl84"/>
    <w:basedOn w:val="847"/>
    <w:next w:val="902"/>
    <w:link w:val="847"/>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3">
    <w:name w:val="xl57"/>
    <w:basedOn w:val="847"/>
    <w:next w:val="903"/>
    <w:link w:val="847"/>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04">
    <w:name w:val="xl69"/>
    <w:basedOn w:val="847"/>
    <w:next w:val="904"/>
    <w:link w:val="847"/>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5">
    <w:name w:val="font12"/>
    <w:basedOn w:val="847"/>
    <w:next w:val="905"/>
    <w:link w:val="847"/>
    <w:pPr>
      <w:jc w:val="left"/>
      <w:spacing w:before="100" w:beforeAutospacing="1" w:after="100" w:afterAutospacing="1"/>
      <w:widowControl/>
    </w:pPr>
    <w:rPr>
      <w:rFonts w:eastAsia="Arial Unicode MS"/>
      <w:color w:val="333333"/>
      <w:sz w:val="18"/>
      <w:szCs w:val="18"/>
    </w:rPr>
  </w:style>
  <w:style w:type="paragraph" w:styleId="906">
    <w:name w:val="font8"/>
    <w:basedOn w:val="847"/>
    <w:next w:val="906"/>
    <w:link w:val="847"/>
    <w:pPr>
      <w:jc w:val="left"/>
      <w:spacing w:before="100" w:beforeAutospacing="1" w:after="100" w:afterAutospacing="1"/>
      <w:widowControl/>
    </w:pPr>
    <w:rPr>
      <w:rFonts w:eastAsia="Arial Unicode MS"/>
      <w:sz w:val="18"/>
      <w:szCs w:val="18"/>
    </w:rPr>
  </w:style>
  <w:style w:type="paragraph" w:styleId="907">
    <w:name w:val="xl47"/>
    <w:basedOn w:val="847"/>
    <w:next w:val="907"/>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08">
    <w:name w:val=" Char Char Char Char Char Char Char Char"/>
    <w:basedOn w:val="847"/>
    <w:next w:val="908"/>
    <w:link w:val="847"/>
    <w:pPr>
      <w:jc w:val="left"/>
      <w:spacing w:after="160" w:line="240" w:lineRule="exact"/>
      <w:widowControl/>
    </w:pPr>
    <w:rPr>
      <w:rFonts w:ascii="Verdana" w:hAnsi="Verdana"/>
      <w:sz w:val="20"/>
      <w:szCs w:val="20"/>
      <w:lang w:eastAsia="en-US"/>
    </w:rPr>
  </w:style>
  <w:style w:type="paragraph" w:styleId="909">
    <w:name w:val="xl74"/>
    <w:basedOn w:val="847"/>
    <w:next w:val="909"/>
    <w:link w:val="847"/>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name w:val="xl77"/>
    <w:basedOn w:val="847"/>
    <w:next w:val="910"/>
    <w:link w:val="847"/>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11">
    <w:name w:val="xl71"/>
    <w:basedOn w:val="847"/>
    <w:next w:val="911"/>
    <w:link w:val="847"/>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2">
    <w:name w:val="xl75"/>
    <w:basedOn w:val="847"/>
    <w:next w:val="912"/>
    <w:link w:val="847"/>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13">
    <w:name w:val="xl38"/>
    <w:basedOn w:val="847"/>
    <w:next w:val="913"/>
    <w:link w:val="84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4">
    <w:name w:val="xl51"/>
    <w:basedOn w:val="847"/>
    <w:next w:val="914"/>
    <w:link w:val="847"/>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15">
    <w:name w:val="xl78"/>
    <w:basedOn w:val="847"/>
    <w:next w:val="915"/>
    <w:link w:val="84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16">
    <w:name w:val="普通正文"/>
    <w:basedOn w:val="847"/>
    <w:next w:val="916"/>
    <w:link w:val="847"/>
    <w:pPr>
      <w:ind w:firstLine="480"/>
      <w:jc w:val="left"/>
      <w:spacing w:before="120" w:after="120" w:line="360" w:lineRule="auto"/>
    </w:pPr>
    <w:rPr>
      <w:rFonts w:ascii="Arial" w:hAnsi="Arial"/>
      <w:sz w:val="24"/>
    </w:rPr>
  </w:style>
  <w:style w:type="paragraph" w:styleId="917">
    <w:name w:val="Char"/>
    <w:basedOn w:val="847"/>
    <w:next w:val="917"/>
    <w:link w:val="847"/>
    <w:pPr>
      <w:tabs>
        <w:tab w:val="left" w:pos="360" w:leader="none"/>
      </w:tabs>
    </w:pPr>
    <w:rPr>
      <w:sz w:val="24"/>
    </w:rPr>
  </w:style>
  <w:style w:type="paragraph" w:styleId="918">
    <w:name w:val="xl85"/>
    <w:basedOn w:val="847"/>
    <w:next w:val="918"/>
    <w:link w:val="847"/>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19">
    <w:name w:val="xl81"/>
    <w:basedOn w:val="847"/>
    <w:next w:val="919"/>
    <w:link w:val="847"/>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20">
    <w:name w:val="xl56"/>
    <w:basedOn w:val="847"/>
    <w:next w:val="920"/>
    <w:link w:val="847"/>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1">
    <w:name w:val="xl63"/>
    <w:basedOn w:val="847"/>
    <w:next w:val="921"/>
    <w:link w:val="847"/>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22">
    <w:name w:val="font10"/>
    <w:basedOn w:val="847"/>
    <w:next w:val="922"/>
    <w:link w:val="847"/>
    <w:pPr>
      <w:jc w:val="left"/>
      <w:spacing w:before="100" w:beforeAutospacing="1" w:after="100" w:afterAutospacing="1"/>
      <w:widowControl/>
    </w:pPr>
    <w:rPr>
      <w:rFonts w:eastAsia="Arial Unicode MS"/>
      <w:sz w:val="18"/>
      <w:szCs w:val="18"/>
    </w:rPr>
  </w:style>
  <w:style w:type="paragraph" w:styleId="923">
    <w:name w:val="xl62"/>
    <w:basedOn w:val="847"/>
    <w:next w:val="923"/>
    <w:link w:val="84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4">
    <w:name w:val="xl32"/>
    <w:basedOn w:val="847"/>
    <w:next w:val="924"/>
    <w:link w:val="84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5">
    <w:name w:val="xl37"/>
    <w:basedOn w:val="847"/>
    <w:next w:val="925"/>
    <w:link w:val="847"/>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6">
    <w:name w:val="xl54"/>
    <w:basedOn w:val="847"/>
    <w:next w:val="926"/>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27">
    <w:name w:val="font11"/>
    <w:basedOn w:val="847"/>
    <w:next w:val="927"/>
    <w:link w:val="847"/>
    <w:pPr>
      <w:jc w:val="left"/>
      <w:spacing w:before="100" w:beforeAutospacing="1" w:after="100" w:afterAutospacing="1"/>
      <w:widowControl/>
    </w:pPr>
    <w:rPr>
      <w:rFonts w:hint="eastAsia" w:ascii="宋体" w:hAnsi="宋体"/>
      <w:color w:val="333333"/>
      <w:sz w:val="18"/>
      <w:szCs w:val="18"/>
    </w:rPr>
  </w:style>
  <w:style w:type="paragraph" w:styleId="928">
    <w:name w:val="xl79"/>
    <w:basedOn w:val="847"/>
    <w:next w:val="928"/>
    <w:link w:val="847"/>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29">
    <w:name w:val="xl42"/>
    <w:basedOn w:val="847"/>
    <w:next w:val="929"/>
    <w:link w:val="847"/>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30">
    <w:name w:val="xl73"/>
    <w:basedOn w:val="847"/>
    <w:next w:val="930"/>
    <w:link w:val="847"/>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1">
    <w:name w:val="xl36"/>
    <w:basedOn w:val="847"/>
    <w:next w:val="931"/>
    <w:link w:val="847"/>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2">
    <w:name w:val="xl44"/>
    <w:basedOn w:val="847"/>
    <w:next w:val="932"/>
    <w:link w:val="847"/>
    <w:pPr>
      <w:jc w:val="right"/>
      <w:spacing w:before="100" w:beforeAutospacing="1" w:after="100" w:afterAutospacing="1"/>
      <w:widowControl/>
    </w:pPr>
    <w:rPr>
      <w:rFonts w:ascii="Arial Unicode MS" w:hAnsi="Arial Unicode MS" w:eastAsia="Arial Unicode MS"/>
      <w:sz w:val="24"/>
    </w:rPr>
  </w:style>
  <w:style w:type="paragraph" w:styleId="933">
    <w:name w:val="xl35"/>
    <w:basedOn w:val="847"/>
    <w:next w:val="933"/>
    <w:link w:val="847"/>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4">
    <w:name w:val=" Char Char Char Char Char Char Char Char Char Char Char Char Char"/>
    <w:basedOn w:val="847"/>
    <w:next w:val="934"/>
    <w:link w:val="847"/>
    <w:pPr>
      <w:jc w:val="left"/>
      <w:spacing w:after="160" w:line="240" w:lineRule="exact"/>
      <w:widowControl/>
    </w:pPr>
    <w:rPr>
      <w:rFonts w:ascii="Verdana" w:hAnsi="Verdana"/>
      <w:sz w:val="20"/>
      <w:szCs w:val="20"/>
      <w:lang w:eastAsia="en-US"/>
    </w:rPr>
  </w:style>
  <w:style w:type="paragraph" w:styleId="935">
    <w:name w:val="xl64"/>
    <w:basedOn w:val="847"/>
    <w:next w:val="935"/>
    <w:link w:val="847"/>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36">
    <w:name w:val="xl41"/>
    <w:basedOn w:val="847"/>
    <w:next w:val="936"/>
    <w:link w:val="84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name w:val="xl52"/>
    <w:basedOn w:val="847"/>
    <w:next w:val="937"/>
    <w:link w:val="847"/>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38">
    <w:name w:val="xl80"/>
    <w:basedOn w:val="847"/>
    <w:next w:val="938"/>
    <w:link w:val="847"/>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39">
    <w:name w:val="xl31"/>
    <w:basedOn w:val="847"/>
    <w:next w:val="939"/>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0">
    <w:name w:val="xl30"/>
    <w:basedOn w:val="847"/>
    <w:next w:val="940"/>
    <w:link w:val="847"/>
    <w:pPr>
      <w:jc w:val="left"/>
      <w:spacing w:before="100" w:beforeAutospacing="1" w:after="100" w:afterAutospacing="1"/>
      <w:widowControl/>
    </w:pPr>
    <w:rPr>
      <w:rFonts w:ascii="Arial Unicode MS" w:hAnsi="Arial Unicode MS" w:eastAsia="Arial Unicode MS"/>
      <w:sz w:val="18"/>
      <w:szCs w:val="18"/>
    </w:rPr>
  </w:style>
  <w:style w:type="paragraph" w:styleId="941">
    <w:name w:val="xl34"/>
    <w:basedOn w:val="847"/>
    <w:next w:val="941"/>
    <w:link w:val="847"/>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2">
    <w:name w:val=" Char"/>
    <w:basedOn w:val="855"/>
    <w:next w:val="942"/>
    <w:link w:val="847"/>
    <w:pPr>
      <w:spacing w:line="360" w:lineRule="auto"/>
    </w:pPr>
    <w:rPr>
      <w:rFonts w:ascii="Tahoma" w:hAnsi="Tahoma"/>
      <w:sz w:val="24"/>
    </w:rPr>
  </w:style>
  <w:style w:type="paragraph" w:styleId="943">
    <w:name w:val="font9"/>
    <w:basedOn w:val="847"/>
    <w:next w:val="943"/>
    <w:link w:val="847"/>
    <w:pPr>
      <w:jc w:val="left"/>
      <w:spacing w:before="100" w:beforeAutospacing="1" w:after="100" w:afterAutospacing="1"/>
      <w:widowControl/>
    </w:pPr>
    <w:rPr>
      <w:rFonts w:eastAsia="Arial Unicode MS"/>
      <w:b/>
      <w:bCs/>
      <w:color w:val="000000"/>
      <w:sz w:val="18"/>
      <w:szCs w:val="18"/>
    </w:rPr>
  </w:style>
  <w:style w:type="paragraph" w:styleId="944">
    <w:name w:val="xl58"/>
    <w:basedOn w:val="847"/>
    <w:next w:val="944"/>
    <w:link w:val="84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5">
    <w:name w:val="xl70"/>
    <w:basedOn w:val="847"/>
    <w:next w:val="945"/>
    <w:link w:val="84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6">
    <w:name w:val="xl28"/>
    <w:basedOn w:val="847"/>
    <w:next w:val="946"/>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name w:val="xl48"/>
    <w:basedOn w:val="847"/>
    <w:next w:val="947"/>
    <w:link w:val="847"/>
    <w:pPr>
      <w:jc w:val="center"/>
      <w:spacing w:before="100" w:beforeAutospacing="1" w:after="100" w:afterAutospacing="1"/>
      <w:widowControl/>
    </w:pPr>
    <w:rPr>
      <w:rFonts w:ascii="Arial Unicode MS" w:hAnsi="Arial Unicode MS" w:eastAsia="Arial Unicode MS"/>
      <w:sz w:val="28"/>
      <w:szCs w:val="28"/>
    </w:rPr>
  </w:style>
  <w:style w:type="paragraph" w:styleId="948">
    <w:name w:val="font5"/>
    <w:basedOn w:val="847"/>
    <w:next w:val="948"/>
    <w:link w:val="847"/>
    <w:pPr>
      <w:jc w:val="left"/>
      <w:spacing w:before="100" w:beforeAutospacing="1" w:after="100" w:afterAutospacing="1"/>
      <w:widowControl/>
    </w:pPr>
    <w:rPr>
      <w:rFonts w:hint="eastAsia" w:ascii="宋体" w:hAnsi="宋体"/>
      <w:sz w:val="18"/>
      <w:szCs w:val="18"/>
    </w:rPr>
  </w:style>
  <w:style w:type="paragraph" w:styleId="949">
    <w:name w:val="默认段落字体 Para Char Char Char Char Char Char Char Char Char1 Char Char Char Char Char Char Char"/>
    <w:basedOn w:val="855"/>
    <w:next w:val="949"/>
    <w:link w:val="847"/>
    <w:rPr>
      <w:rFonts w:ascii="Tahoma" w:hAnsi="Tahoma"/>
      <w:sz w:val="24"/>
    </w:rPr>
  </w:style>
  <w:style w:type="paragraph" w:styleId="950">
    <w:name w:val="xl66"/>
    <w:basedOn w:val="847"/>
    <w:next w:val="950"/>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name w:val="font13"/>
    <w:basedOn w:val="847"/>
    <w:next w:val="951"/>
    <w:link w:val="847"/>
    <w:pPr>
      <w:jc w:val="left"/>
      <w:spacing w:before="100" w:beforeAutospacing="1" w:after="100" w:afterAutospacing="1"/>
      <w:widowControl/>
    </w:pPr>
    <w:rPr>
      <w:rFonts w:eastAsia="Arial Unicode MS"/>
      <w:b/>
      <w:bCs/>
      <w:sz w:val="18"/>
      <w:szCs w:val="18"/>
    </w:rPr>
  </w:style>
  <w:style w:type="paragraph" w:styleId="952">
    <w:name w:val="xl83"/>
    <w:basedOn w:val="847"/>
    <w:next w:val="952"/>
    <w:link w:val="847"/>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3">
    <w:name w:val="xl61"/>
    <w:basedOn w:val="847"/>
    <w:next w:val="953"/>
    <w:link w:val="847"/>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4">
    <w:name w:val="xl76"/>
    <w:basedOn w:val="847"/>
    <w:next w:val="954"/>
    <w:link w:val="847"/>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55">
    <w:name w:val="xl55"/>
    <w:basedOn w:val="847"/>
    <w:next w:val="955"/>
    <w:link w:val="84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6">
    <w:name w:val="xl40"/>
    <w:basedOn w:val="847"/>
    <w:next w:val="956"/>
    <w:link w:val="84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name w:val="xl65"/>
    <w:basedOn w:val="847"/>
    <w:next w:val="957"/>
    <w:link w:val="847"/>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8">
    <w:name w:val="xl49"/>
    <w:basedOn w:val="847"/>
    <w:next w:val="958"/>
    <w:link w:val="84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9">
    <w:name w:val="xl50"/>
    <w:basedOn w:val="847"/>
    <w:next w:val="959"/>
    <w:link w:val="847"/>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0">
    <w:name w:val="xl82"/>
    <w:basedOn w:val="847"/>
    <w:next w:val="960"/>
    <w:link w:val="84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character" w:styleId="961">
    <w:name w:val="NormalCharacter1"/>
    <w:next w:val="961"/>
    <w:link w:val="847"/>
    <w:semiHidden/>
    <w:qFormat/>
  </w:style>
  <w:style w:type="paragraph" w:styleId="962">
    <w:name w:val="正文首行缩进 21"/>
    <w:basedOn w:val="963"/>
    <w:next w:val="962"/>
    <w:link w:val="847"/>
    <w:qFormat/>
    <w:pPr>
      <w:ind w:firstLine="420"/>
    </w:pPr>
  </w:style>
  <w:style w:type="paragraph" w:styleId="963">
    <w:name w:val="正文文本缩进1"/>
    <w:basedOn w:val="847"/>
    <w:next w:val="963"/>
    <w:link w:val="847"/>
    <w:qFormat/>
    <w:pPr>
      <w:ind w:left="420"/>
      <w:spacing w:after="120"/>
    </w:pPr>
  </w:style>
  <w:style w:type="paragraph" w:styleId="964">
    <w:name w:val="标题 21"/>
    <w:basedOn w:val="847"/>
    <w:next w:val="847"/>
    <w:link w:val="847"/>
    <w:qFormat/>
    <w:pPr>
      <w:keepLines/>
      <w:keepNext/>
      <w:spacing w:before="260" w:after="260" w:line="415" w:lineRule="auto"/>
      <w:outlineLvl w:val="1"/>
    </w:pPr>
    <w:rPr>
      <w:rFonts w:ascii="Arial" w:hAnsi="Arial" w:eastAsia="黑体" w:cs="Arial"/>
      <w:b/>
      <w:bCs/>
      <w:sz w:val="32"/>
      <w:szCs w:val="32"/>
    </w:rPr>
  </w:style>
  <w:style w:type="paragraph" w:styleId="965">
    <w:name w:val="纯文本1"/>
    <w:basedOn w:val="847"/>
    <w:next w:val="965"/>
    <w:link w:val="847"/>
    <w:qFormat/>
    <w:rPr>
      <w:rFonts w:ascii="宋体" w:hAnsi="Courier New" w:eastAsia="宋体" w:cs="Times New Roman"/>
      <w:szCs w:val="20"/>
    </w:rPr>
  </w:style>
  <w:style w:type="paragraph" w:styleId="966">
    <w:name w:val="标题 2_0"/>
    <w:basedOn w:val="847"/>
    <w:next w:val="847"/>
    <w:link w:val="847"/>
    <w:unhideWhenUsed/>
    <w:qFormat/>
    <w:pPr>
      <w:keepLines/>
      <w:keepNext/>
      <w:spacing w:before="260" w:after="260" w:line="415" w:lineRule="auto"/>
      <w:outlineLvl w:val="1"/>
    </w:pPr>
    <w:rPr>
      <w:rFonts w:ascii="Arial" w:hAnsi="Arial" w:eastAsia="黑体"/>
      <w:b/>
      <w:bCs/>
      <w:sz w:val="32"/>
      <w:szCs w:val="32"/>
    </w:rPr>
  </w:style>
  <w:style w:type="paragraph" w:styleId="967">
    <w:name w:val="PlainText1"/>
    <w:basedOn w:val="847"/>
    <w:next w:val="967"/>
    <w:link w:val="847"/>
    <w:qFormat/>
    <w:pPr>
      <w:widowControl/>
    </w:pPr>
    <w:rPr>
      <w:rFonts w:ascii="宋体" w:hAnsi="Courier New"/>
      <w:sz w:val="24"/>
      <w:szCs w:val="20"/>
    </w:rPr>
  </w:style>
  <w:style w:type="paragraph" w:styleId="968">
    <w:name w:val="Normal_0"/>
    <w:next w:val="969"/>
    <w:link w:val="847"/>
    <w:qFormat/>
    <w:pPr>
      <w:jc w:val="both"/>
      <w:widowControl w:val="off"/>
    </w:pPr>
    <w:rPr>
      <w:rFonts w:ascii="Times New Roman" w:hAnsi="Times New Roman" w:eastAsia="宋体" w:cs="Times New Roman"/>
      <w:sz w:val="21"/>
      <w:szCs w:val="24"/>
      <w:lang w:val="en-US" w:eastAsia="zh-CN" w:bidi="ar-SA"/>
    </w:rPr>
  </w:style>
  <w:style w:type="paragraph" w:styleId="969">
    <w:name w:val="首行缩进_0"/>
    <w:basedOn w:val="968"/>
    <w:next w:val="969"/>
    <w:link w:val="847"/>
    <w:qFormat/>
    <w:pPr>
      <w:ind w:firstLine="480"/>
      <w:jc w:val="left"/>
      <w:spacing w:line="360" w:lineRule="auto"/>
    </w:pPr>
    <w:rPr>
      <w:rFonts w:ascii="宋体" w:hAnsi="宋体"/>
      <w:sz w:val="24"/>
    </w:rPr>
  </w:style>
  <w:style w:type="character" w:styleId="970">
    <w:name w:val="font71"/>
    <w:basedOn w:val="879"/>
    <w:next w:val="970"/>
    <w:link w:val="847"/>
    <w:qFormat/>
    <w:rPr>
      <w:sz w:val="21"/>
      <w:szCs w:val="24"/>
      <w:lang w:val="en-US" w:eastAsia="zh-CN" w:bidi="ar-SA"/>
    </w:rPr>
  </w:style>
  <w:style w:type="character" w:styleId="971">
    <w:name w:val="font81"/>
    <w:basedOn w:val="851"/>
    <w:next w:val="971"/>
    <w:link w:val="847"/>
    <w:rPr>
      <w:rFonts w:hint="eastAsia" w:ascii="宋体" w:hAnsi="宋体" w:eastAsia="宋体" w:cs="宋体"/>
      <w:i w:val="0"/>
      <w:iCs w:val="0"/>
      <w:color w:val="000000"/>
      <w:sz w:val="24"/>
      <w:szCs w:val="24"/>
      <w:u w:val="none"/>
    </w:rPr>
  </w:style>
  <w:style w:type="character" w:styleId="972">
    <w:name w:val="font91"/>
    <w:basedOn w:val="851"/>
    <w:next w:val="972"/>
    <w:link w:val="847"/>
    <w:rPr>
      <w:rFonts w:hint="eastAsia" w:ascii="宋体" w:hAnsi="宋体" w:eastAsia="宋体" w:cs="宋体"/>
      <w:i w:val="0"/>
      <w:iCs w:val="0"/>
      <w:color w:val="000000"/>
      <w:sz w:val="24"/>
      <w:szCs w:val="24"/>
      <w:u w:val="none"/>
    </w:rPr>
  </w:style>
  <w:style w:type="character" w:styleId="973">
    <w:name w:val="font101"/>
    <w:basedOn w:val="851"/>
    <w:next w:val="973"/>
    <w:link w:val="847"/>
    <w:rPr>
      <w:rFonts w:hint="eastAsia" w:ascii="宋体" w:hAnsi="宋体" w:eastAsia="宋体" w:cs="宋体"/>
      <w:i w:val="0"/>
      <w:iCs w:val="0"/>
      <w:color w:val="000000"/>
      <w:sz w:val="24"/>
      <w:szCs w:val="24"/>
      <w:u w:val="none"/>
    </w:rPr>
  </w:style>
  <w:style w:type="character" w:styleId="974">
    <w:name w:val="font41"/>
    <w:basedOn w:val="851"/>
    <w:next w:val="974"/>
    <w:link w:val="847"/>
    <w:rPr>
      <w:rFonts w:ascii="Times New Roman" w:hAnsi="Times New Roman" w:cs="Times New Roman"/>
      <w:i w:val="0"/>
      <w:iCs w:val="0"/>
      <w:color w:val="000000"/>
      <w:sz w:val="24"/>
      <w:szCs w:val="24"/>
      <w:u w:val="none"/>
    </w:rPr>
  </w:style>
  <w:style w:type="paragraph" w:styleId="975">
    <w:name w:val="正文文本11"/>
    <w:basedOn w:val="847"/>
    <w:next w:val="975"/>
    <w:link w:val="847"/>
    <w:qFormat/>
    <w:pPr>
      <w:jc w:val="center"/>
    </w:pPr>
    <w:rPr>
      <w:rFonts w:eastAsia="仿宋_GB2312"/>
      <w:sz w:val="28"/>
    </w:rPr>
  </w:style>
  <w:style w:type="character" w:styleId="976">
    <w:name w:val="批注引用1"/>
    <w:basedOn w:val="879"/>
    <w:next w:val="976"/>
    <w:link w:val="847"/>
    <w:qFormat/>
    <w:rPr>
      <w:sz w:val="21"/>
      <w:szCs w:val="24"/>
      <w:lang w:val="en-US" w:eastAsia="zh-CN" w:bidi="ar-SA"/>
    </w:rPr>
  </w:style>
  <w:style w:type="character" w:styleId="977" w:default="1">
    <w:name w:val="Default Paragraph Font"/>
    <w:uiPriority w:val="1"/>
    <w:semiHidden/>
    <w:unhideWhenUsed/>
  </w:style>
  <w:style w:type="numbering" w:styleId="978" w:default="1">
    <w:name w:val="No List"/>
    <w:uiPriority w:val="99"/>
    <w:semiHidden/>
    <w:unhideWhenUsed/>
  </w:style>
  <w:style w:type="table" w:styleId="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龚莹莹</cp:lastModifiedBy>
  <cp:revision>7</cp:revision>
  <dcterms:created xsi:type="dcterms:W3CDTF">2024-02-28T03:16:00Z</dcterms:created>
  <dcterms:modified xsi:type="dcterms:W3CDTF">2025-11-28T08:28:15Z</dcterms:modified>
</cp:coreProperties>
</file>